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93C73" w14:textId="6E63752A" w:rsidR="006F22E6" w:rsidRDefault="006F22E6" w:rsidP="007A4752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C8468" wp14:editId="566D8AD0">
                <wp:simplePos x="0" y="0"/>
                <wp:positionH relativeFrom="margin">
                  <wp:posOffset>63500</wp:posOffset>
                </wp:positionH>
                <wp:positionV relativeFrom="paragraph">
                  <wp:posOffset>-342900</wp:posOffset>
                </wp:positionV>
                <wp:extent cx="9150985" cy="802640"/>
                <wp:effectExtent l="0" t="0" r="18415" b="355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985" cy="802640"/>
                        </a:xfrm>
                        <a:prstGeom prst="rect">
                          <a:avLst/>
                        </a:prstGeom>
                        <a:solidFill>
                          <a:srgbClr val="AFCEE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9E8A1" w14:textId="236DF1BD" w:rsidR="00C665B9" w:rsidRPr="00AB5BB6" w:rsidRDefault="00FD0F35" w:rsidP="00C665B9">
                            <w:pPr>
                              <w:tabs>
                                <w:tab w:val="left" w:pos="191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position w:val="6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F35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position w:val="6"/>
                                <w:sz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9BD9401" wp14:editId="08E3BA47">
                                  <wp:extent cx="533400" cy="330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position w:val="6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6F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position w:val="6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B71EB0" w:rsidRPr="00AB5BB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position w:val="6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</w:t>
                            </w:r>
                            <w:r w:rsidR="006F22E6" w:rsidRPr="00AB5BB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position w:val="6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Restored Language At A Glance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C84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pt;margin-top:-27pt;width:720.55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" fillcolor="#afceeb" strokeweight=".5pt">
                <v:textbox>
                  <w:txbxContent>
                    <w:p w14:paraId="6E89E8A1" w14:textId="236DF1BD" w:rsidR="00C665B9" w:rsidRPr="00AB5BB6" w:rsidRDefault="00FD0F35" w:rsidP="00C665B9">
                      <w:pPr>
                        <w:tabs>
                          <w:tab w:val="left" w:pos="191"/>
                        </w:tabs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position w:val="6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F35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position w:val="6"/>
                          <w:sz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9BD9401" wp14:editId="08E3BA47">
                            <wp:extent cx="533400" cy="330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33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position w:val="6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6F69">
                        <w:rPr>
                          <w:rFonts w:ascii="Comic Sans MS" w:hAnsi="Comic Sans MS"/>
                          <w:b/>
                          <w:color w:val="000000" w:themeColor="text1"/>
                          <w:position w:val="6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B71EB0" w:rsidRPr="00AB5BB6">
                        <w:rPr>
                          <w:rFonts w:ascii="Comic Sans MS" w:hAnsi="Comic Sans MS"/>
                          <w:b/>
                          <w:color w:val="000000" w:themeColor="text1"/>
                          <w:position w:val="6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</w:t>
                      </w:r>
                      <w:r w:rsidR="006F22E6" w:rsidRPr="00AB5BB6">
                        <w:rPr>
                          <w:rFonts w:ascii="Comic Sans MS" w:hAnsi="Comic Sans MS"/>
                          <w:b/>
                          <w:color w:val="000000" w:themeColor="text1"/>
                          <w:position w:val="6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Restored Language At A Glance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60DE04" w14:textId="2C722478" w:rsidR="005E057B" w:rsidRDefault="00670D54" w:rsidP="005E057B">
      <w:pPr>
        <w:rPr>
          <w:color w:val="1F3864" w:themeColor="accent5" w:themeShade="80"/>
          <w:sz w:val="40"/>
        </w:rPr>
      </w:pPr>
      <w:r>
        <w:rPr>
          <w:noProof/>
          <w:color w:val="4472C4" w:themeColor="accent5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F0C66" wp14:editId="1C6AB530">
                <wp:simplePos x="0" y="0"/>
                <wp:positionH relativeFrom="margin">
                  <wp:posOffset>37178</wp:posOffset>
                </wp:positionH>
                <wp:positionV relativeFrom="paragraph">
                  <wp:posOffset>400030</wp:posOffset>
                </wp:positionV>
                <wp:extent cx="3771900" cy="5821680"/>
                <wp:effectExtent l="0" t="0" r="3810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821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C43F0" w14:textId="77777777" w:rsidR="005E057B" w:rsidRPr="00582BB1" w:rsidRDefault="005E057B" w:rsidP="00E75479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82BB1">
                              <w:rPr>
                                <w:b/>
                                <w:color w:val="1F3864" w:themeColor="accent5" w:themeShade="80"/>
                                <w:sz w:val="52"/>
                                <w:u w:val="single"/>
                              </w:rPr>
                              <w:t>Class Size</w:t>
                            </w:r>
                          </w:p>
                          <w:tbl>
                            <w:tblPr>
                              <w:tblStyle w:val="TableGrid"/>
                              <w:tblW w:w="5934" w:type="dxa"/>
                              <w:tblInd w:w="-5" w:type="dxa"/>
                              <w:shd w:val="clear" w:color="auto" w:fill="FFE599" w:themeFill="accent4" w:themeFillTint="66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3"/>
                              <w:gridCol w:w="1021"/>
                              <w:gridCol w:w="2640"/>
                            </w:tblGrid>
                            <w:tr w:rsidR="00B3686D" w:rsidRPr="003A43DA" w14:paraId="5EFCCF2F" w14:textId="77777777" w:rsidTr="00B3686D">
                              <w:trPr>
                                <w:trHeight w:val="713"/>
                              </w:trPr>
                              <w:tc>
                                <w:tcPr>
                                  <w:tcW w:w="2273" w:type="dxa"/>
                                  <w:shd w:val="clear" w:color="auto" w:fill="FFE599" w:themeFill="accent4" w:themeFillTint="66"/>
                                </w:tcPr>
                                <w:p w14:paraId="2E57294D" w14:textId="77777777" w:rsidR="005E057B" w:rsidRPr="00062D9D" w:rsidRDefault="005E057B" w:rsidP="005E057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30"/>
                                    </w:rPr>
                                  </w:pPr>
                                  <w:r w:rsidRPr="00062D9D">
                                    <w:rPr>
                                      <w:b/>
                                      <w:bCs/>
                                      <w:sz w:val="28"/>
                                      <w:szCs w:val="30"/>
                                    </w:rPr>
                                    <w:t>Class/Subject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FFE599" w:themeFill="accent4" w:themeFillTint="66"/>
                                </w:tcPr>
                                <w:p w14:paraId="60D84404" w14:textId="77777777" w:rsidR="005E057B" w:rsidRPr="00062D9D" w:rsidRDefault="005E057B" w:rsidP="005E057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30"/>
                                    </w:rPr>
                                  </w:pPr>
                                  <w:r w:rsidRPr="00062D9D">
                                    <w:rPr>
                                      <w:b/>
                                      <w:bCs/>
                                      <w:sz w:val="28"/>
                                      <w:szCs w:val="30"/>
                                    </w:rPr>
                                    <w:t>Class Size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shd w:val="clear" w:color="auto" w:fill="FFE599" w:themeFill="accent4" w:themeFillTint="66"/>
                                </w:tcPr>
                                <w:p w14:paraId="63B62D82" w14:textId="77777777" w:rsidR="005E057B" w:rsidRPr="00062D9D" w:rsidRDefault="001E7014" w:rsidP="005E057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30"/>
                                    </w:rPr>
                                  </w:pPr>
                                  <w:r w:rsidRPr="00062D9D">
                                    <w:rPr>
                                      <w:b/>
                                      <w:bCs/>
                                      <w:sz w:val="28"/>
                                      <w:szCs w:val="30"/>
                                    </w:rPr>
                                    <w:t>Students with Special Needs</w:t>
                                  </w:r>
                                </w:p>
                              </w:tc>
                            </w:tr>
                            <w:tr w:rsidR="00B3686D" w:rsidRPr="003A43DA" w14:paraId="2F0FB670" w14:textId="77777777" w:rsidTr="00B3686D">
                              <w:trPr>
                                <w:trHeight w:val="407"/>
                              </w:trPr>
                              <w:tc>
                                <w:tcPr>
                                  <w:tcW w:w="2273" w:type="dxa"/>
                                  <w:shd w:val="clear" w:color="auto" w:fill="FFE599" w:themeFill="accent4" w:themeFillTint="66"/>
                                </w:tcPr>
                                <w:p w14:paraId="23A51AB0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6F0753">
                                    <w:rPr>
                                      <w:sz w:val="28"/>
                                      <w:szCs w:val="30"/>
                                    </w:rPr>
                                    <w:t>Kindergarten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FFE599" w:themeFill="accent4" w:themeFillTint="66"/>
                                </w:tcPr>
                                <w:p w14:paraId="0FFD98E6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6F0753">
                                    <w:rPr>
                                      <w:sz w:val="28"/>
                                      <w:szCs w:val="3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Merge w:val="restart"/>
                                  <w:shd w:val="clear" w:color="auto" w:fill="FFE599" w:themeFill="accent4" w:themeFillTint="66"/>
                                </w:tcPr>
                                <w:p w14:paraId="0EDF638F" w14:textId="77777777" w:rsidR="001E7014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</w:p>
                                <w:p w14:paraId="221AA5B5" w14:textId="4BA18F68" w:rsidR="001E7014" w:rsidRDefault="001E7014" w:rsidP="00DB2B9D">
                                  <w:pPr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30"/>
                                    </w:rPr>
                                    <w:t>Each low incidence student reduces class size by 2</w:t>
                                  </w:r>
                                </w:p>
                                <w:p w14:paraId="230F3036" w14:textId="763C7CF0" w:rsidR="00DB2B9D" w:rsidRPr="00062D9D" w:rsidRDefault="00062D9D" w:rsidP="00DB2B9D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30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Disputed by SD33 for middle/secondary – awaiting arbitration)</w:t>
                                  </w:r>
                                </w:p>
                                <w:p w14:paraId="67B7EEC7" w14:textId="165049C6" w:rsidR="00DB2B9D" w:rsidRDefault="00DB2B9D" w:rsidP="00DB2B9D">
                                  <w:pPr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</w:p>
                                <w:p w14:paraId="6B203186" w14:textId="77777777" w:rsidR="00DB2B9D" w:rsidRDefault="00DB2B9D" w:rsidP="00DB2B9D">
                                  <w:pPr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</w:p>
                                <w:p w14:paraId="15E33078" w14:textId="72EEA4A8" w:rsidR="00DB2B9D" w:rsidRDefault="00DB2B9D" w:rsidP="00DB2B9D">
                                  <w:pPr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30"/>
                                    </w:rPr>
                                    <w:t>*S</w:t>
                                  </w:r>
                                  <w:r w:rsidR="00F56305">
                                    <w:rPr>
                                      <w:sz w:val="28"/>
                                      <w:szCs w:val="30"/>
                                    </w:rPr>
                                    <w:t>C</w:t>
                                  </w:r>
                                  <w:r>
                                    <w:rPr>
                                      <w:sz w:val="28"/>
                                      <w:szCs w:val="30"/>
                                    </w:rPr>
                                    <w:t xml:space="preserve"> – Special Consideration</w:t>
                                  </w:r>
                                  <w:r w:rsidR="00062D9D">
                                    <w:rPr>
                                      <w:sz w:val="28"/>
                                      <w:szCs w:val="30"/>
                                    </w:rPr>
                                    <w:t>:</w:t>
                                  </w:r>
                                </w:p>
                                <w:p w14:paraId="3796CBA8" w14:textId="0991572B" w:rsidR="00A727A2" w:rsidRPr="006F0753" w:rsidRDefault="00062D9D" w:rsidP="00062D9D">
                                  <w:pPr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30"/>
                                    </w:rPr>
                                    <w:t xml:space="preserve">Please refer to </w:t>
                                  </w:r>
                                  <w:r w:rsidR="00F56305">
                                    <w:rPr>
                                      <w:sz w:val="28"/>
                                      <w:szCs w:val="30"/>
                                    </w:rPr>
                                    <w:t xml:space="preserve">CTA </w:t>
                                  </w:r>
                                  <w:hyperlink r:id="rId9" w:history="1">
                                    <w:r w:rsidRPr="00F56305">
                                      <w:rPr>
                                        <w:rStyle w:val="Hyperlink"/>
                                        <w:sz w:val="28"/>
                                        <w:szCs w:val="30"/>
                                      </w:rPr>
                                      <w:t>website</w:t>
                                    </w:r>
                                  </w:hyperlink>
                                  <w:r>
                                    <w:rPr>
                                      <w:sz w:val="28"/>
                                      <w:szCs w:val="30"/>
                                    </w:rPr>
                                    <w:t xml:space="preserve"> for more details on the split class settlement agreement.</w:t>
                                  </w:r>
                                </w:p>
                              </w:tc>
                            </w:tr>
                            <w:tr w:rsidR="00670D54" w:rsidRPr="003A43DA" w14:paraId="22C612EB" w14:textId="77777777" w:rsidTr="00B3686D">
                              <w:trPr>
                                <w:trHeight w:val="407"/>
                              </w:trPr>
                              <w:tc>
                                <w:tcPr>
                                  <w:tcW w:w="2273" w:type="dxa"/>
                                  <w:shd w:val="clear" w:color="auto" w:fill="FFE599" w:themeFill="accent4" w:themeFillTint="66"/>
                                </w:tcPr>
                                <w:p w14:paraId="04334097" w14:textId="6EF2AF19" w:rsidR="00670D54" w:rsidRPr="006F0753" w:rsidRDefault="00670D5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30"/>
                                    </w:rPr>
                                    <w:t>K/1 Split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FFE599" w:themeFill="accent4" w:themeFillTint="66"/>
                                </w:tcPr>
                                <w:p w14:paraId="3D4199CE" w14:textId="453A0CC9" w:rsidR="00670D54" w:rsidRPr="006F0753" w:rsidRDefault="00670D5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3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Merge/>
                                  <w:shd w:val="clear" w:color="auto" w:fill="FFE599" w:themeFill="accent4" w:themeFillTint="66"/>
                                </w:tcPr>
                                <w:p w14:paraId="18B6401B" w14:textId="77777777" w:rsidR="00670D54" w:rsidRDefault="00670D5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B3686D" w:rsidRPr="003A43DA" w14:paraId="22C444BF" w14:textId="77777777" w:rsidTr="00B3686D">
                              <w:trPr>
                                <w:trHeight w:val="393"/>
                              </w:trPr>
                              <w:tc>
                                <w:tcPr>
                                  <w:tcW w:w="2273" w:type="dxa"/>
                                  <w:shd w:val="clear" w:color="auto" w:fill="FFE599" w:themeFill="accent4" w:themeFillTint="66"/>
                                </w:tcPr>
                                <w:p w14:paraId="08D6A854" w14:textId="4ED646B5" w:rsidR="001E7014" w:rsidRPr="00A727A2" w:rsidRDefault="00DB2B9D" w:rsidP="005E057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30"/>
                                    </w:rPr>
                                  </w:pPr>
                                  <w:r w:rsidRPr="00A727A2">
                                    <w:rPr>
                                      <w:sz w:val="28"/>
                                      <w:szCs w:val="30"/>
                                    </w:rPr>
                                    <w:t>Grades 1-3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FFE599" w:themeFill="accent4" w:themeFillTint="66"/>
                                </w:tcPr>
                                <w:p w14:paraId="2E04567D" w14:textId="0716B633" w:rsidR="001E7014" w:rsidRPr="00DB2B9D" w:rsidRDefault="00DB2B9D" w:rsidP="005E057B">
                                  <w:pPr>
                                    <w:jc w:val="center"/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</w:pPr>
                                  <w:r w:rsidRPr="00DB2B9D"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Merge/>
                                  <w:shd w:val="clear" w:color="auto" w:fill="FFE599" w:themeFill="accent4" w:themeFillTint="66"/>
                                </w:tcPr>
                                <w:p w14:paraId="7776C72F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670D54" w:rsidRPr="003A43DA" w14:paraId="18E2EEA8" w14:textId="77777777" w:rsidTr="00B3686D">
                              <w:trPr>
                                <w:trHeight w:val="393"/>
                              </w:trPr>
                              <w:tc>
                                <w:tcPr>
                                  <w:tcW w:w="2273" w:type="dxa"/>
                                  <w:shd w:val="clear" w:color="auto" w:fill="FFE599" w:themeFill="accent4" w:themeFillTint="66"/>
                                </w:tcPr>
                                <w:p w14:paraId="1C2BDA8A" w14:textId="25AD4C74" w:rsidR="00670D54" w:rsidRPr="00A727A2" w:rsidRDefault="00670D5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30"/>
                                    </w:rPr>
                                    <w:t>Grades 1 – 3 Split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FFE599" w:themeFill="accent4" w:themeFillTint="66"/>
                                </w:tcPr>
                                <w:p w14:paraId="596B9209" w14:textId="2BA98F08" w:rsidR="00670D54" w:rsidRPr="00DB2B9D" w:rsidRDefault="00670D54" w:rsidP="005E057B">
                                  <w:pPr>
                                    <w:jc w:val="center"/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Merge/>
                                  <w:shd w:val="clear" w:color="auto" w:fill="FFE599" w:themeFill="accent4" w:themeFillTint="66"/>
                                </w:tcPr>
                                <w:p w14:paraId="0ECE3C10" w14:textId="77777777" w:rsidR="00670D54" w:rsidRPr="006F0753" w:rsidRDefault="00670D5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B3686D" w:rsidRPr="003A43DA" w14:paraId="09FCC386" w14:textId="77777777" w:rsidTr="00B3686D">
                              <w:trPr>
                                <w:trHeight w:val="421"/>
                              </w:trPr>
                              <w:tc>
                                <w:tcPr>
                                  <w:tcW w:w="2273" w:type="dxa"/>
                                  <w:shd w:val="clear" w:color="auto" w:fill="FFE599" w:themeFill="accent4" w:themeFillTint="66"/>
                                </w:tcPr>
                                <w:p w14:paraId="5E8E11CD" w14:textId="4BD1FC50" w:rsidR="001E7014" w:rsidRPr="00A727A2" w:rsidRDefault="00DB2B9D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DB2B9D"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  <w:t>Grades 3/4 split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FFE599" w:themeFill="accent4" w:themeFillTint="66"/>
                                </w:tcPr>
                                <w:p w14:paraId="0B4DCB14" w14:textId="33EA205A" w:rsidR="001E7014" w:rsidRPr="00A727A2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A727A2">
                                    <w:rPr>
                                      <w:sz w:val="28"/>
                                      <w:szCs w:val="30"/>
                                    </w:rPr>
                                    <w:t>2</w:t>
                                  </w:r>
                                  <w:r w:rsidR="00DB2B9D">
                                    <w:rPr>
                                      <w:sz w:val="28"/>
                                      <w:szCs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Merge/>
                                  <w:shd w:val="clear" w:color="auto" w:fill="FFE599" w:themeFill="accent4" w:themeFillTint="66"/>
                                </w:tcPr>
                                <w:p w14:paraId="42747D6E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B3686D" w:rsidRPr="003A43DA" w14:paraId="12258F50" w14:textId="77777777" w:rsidTr="00B3686D">
                              <w:trPr>
                                <w:trHeight w:val="420"/>
                              </w:trPr>
                              <w:tc>
                                <w:tcPr>
                                  <w:tcW w:w="2273" w:type="dxa"/>
                                  <w:shd w:val="clear" w:color="auto" w:fill="FFE599" w:themeFill="accent4" w:themeFillTint="66"/>
                                </w:tcPr>
                                <w:p w14:paraId="40E5A7FF" w14:textId="13222954" w:rsidR="001E7014" w:rsidRPr="00DB2B9D" w:rsidRDefault="00DB2B9D" w:rsidP="00FA5586">
                                  <w:pPr>
                                    <w:jc w:val="center"/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</w:pPr>
                                  <w:r w:rsidRPr="006F0753">
                                    <w:rPr>
                                      <w:sz w:val="28"/>
                                      <w:szCs w:val="30"/>
                                    </w:rPr>
                                    <w:t>Grades 4-</w:t>
                                  </w:r>
                                  <w:r>
                                    <w:rPr>
                                      <w:sz w:val="28"/>
                                      <w:szCs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FFE599" w:themeFill="accent4" w:themeFillTint="66"/>
                                </w:tcPr>
                                <w:p w14:paraId="456AC3F1" w14:textId="77F8EF80" w:rsidR="001E7014" w:rsidRPr="00DB2B9D" w:rsidRDefault="00DB2B9D" w:rsidP="005E057B">
                                  <w:pPr>
                                    <w:jc w:val="center"/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Merge/>
                                  <w:shd w:val="clear" w:color="auto" w:fill="FFE599" w:themeFill="accent4" w:themeFillTint="66"/>
                                </w:tcPr>
                                <w:p w14:paraId="2BEBDA61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B3686D" w:rsidRPr="003A43DA" w14:paraId="1E1D489E" w14:textId="77777777" w:rsidTr="00B3686D">
                              <w:trPr>
                                <w:trHeight w:val="420"/>
                              </w:trPr>
                              <w:tc>
                                <w:tcPr>
                                  <w:tcW w:w="2273" w:type="dxa"/>
                                  <w:shd w:val="clear" w:color="auto" w:fill="FFE599" w:themeFill="accent4" w:themeFillTint="66"/>
                                </w:tcPr>
                                <w:p w14:paraId="45F79BE5" w14:textId="2B4BB91D" w:rsidR="001E7014" w:rsidRPr="00DB2B9D" w:rsidRDefault="00DB2B9D" w:rsidP="001E7014">
                                  <w:pPr>
                                    <w:jc w:val="center"/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</w:pPr>
                                  <w:r w:rsidRPr="00DB2B9D"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  <w:t>Grades 4-5 split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FFE599" w:themeFill="accent4" w:themeFillTint="66"/>
                                </w:tcPr>
                                <w:p w14:paraId="472483FF" w14:textId="670CAADE" w:rsidR="001E7014" w:rsidRPr="00DB2B9D" w:rsidRDefault="00DB2B9D" w:rsidP="005E057B">
                                  <w:pPr>
                                    <w:jc w:val="center"/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Merge/>
                                  <w:shd w:val="clear" w:color="auto" w:fill="FFE599" w:themeFill="accent4" w:themeFillTint="66"/>
                                </w:tcPr>
                                <w:p w14:paraId="5EE8A560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B3686D" w:rsidRPr="003A43DA" w14:paraId="3CBB7ED6" w14:textId="77777777" w:rsidTr="00B3686D">
                              <w:trPr>
                                <w:trHeight w:val="420"/>
                              </w:trPr>
                              <w:tc>
                                <w:tcPr>
                                  <w:tcW w:w="2273" w:type="dxa"/>
                                  <w:shd w:val="clear" w:color="auto" w:fill="FFE599" w:themeFill="accent4" w:themeFillTint="66"/>
                                </w:tcPr>
                                <w:p w14:paraId="58C50B4E" w14:textId="2E224BEC" w:rsidR="001E7014" w:rsidRPr="004A0D97" w:rsidRDefault="00DB2B9D" w:rsidP="003436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B2B9D"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  <w:t xml:space="preserve">Grades </w:t>
                                  </w:r>
                                  <w:r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  <w:t>6 - 8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FFE599" w:themeFill="accent4" w:themeFillTint="66"/>
                                </w:tcPr>
                                <w:p w14:paraId="1A4F90F8" w14:textId="22E8F967" w:rsidR="001E7014" w:rsidRPr="006F0753" w:rsidRDefault="00DB2B9D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3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Merge/>
                                  <w:shd w:val="clear" w:color="auto" w:fill="FFE599" w:themeFill="accent4" w:themeFillTint="66"/>
                                </w:tcPr>
                                <w:p w14:paraId="79794791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B3686D" w:rsidRPr="003A43DA" w14:paraId="01275DE9" w14:textId="77777777" w:rsidTr="00B3686D">
                              <w:trPr>
                                <w:trHeight w:val="435"/>
                              </w:trPr>
                              <w:tc>
                                <w:tcPr>
                                  <w:tcW w:w="2273" w:type="dxa"/>
                                  <w:shd w:val="clear" w:color="auto" w:fill="FFE599" w:themeFill="accent4" w:themeFillTint="66"/>
                                </w:tcPr>
                                <w:p w14:paraId="7FFDA6A3" w14:textId="4AEE511C" w:rsidR="001E7014" w:rsidRPr="00DB2B9D" w:rsidRDefault="00DB2B9D" w:rsidP="00DB2B9D">
                                  <w:pPr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3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  <w:t>Grade 6/7 split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FFE599" w:themeFill="accent4" w:themeFillTint="66"/>
                                </w:tcPr>
                                <w:p w14:paraId="40EEC5AF" w14:textId="4C743B7A" w:rsidR="001E7014" w:rsidRPr="00DB2B9D" w:rsidRDefault="00DB2B9D" w:rsidP="005E057B">
                                  <w:pPr>
                                    <w:jc w:val="center"/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  <w:t>*S</w:t>
                                  </w:r>
                                  <w:r w:rsidR="00F56305">
                                    <w:rPr>
                                      <w:iCs/>
                                      <w:sz w:val="28"/>
                                      <w:szCs w:val="3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Merge/>
                                  <w:shd w:val="clear" w:color="auto" w:fill="FFE599" w:themeFill="accent4" w:themeFillTint="66"/>
                                </w:tcPr>
                                <w:p w14:paraId="232297D4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B3686D" w:rsidRPr="003A43DA" w14:paraId="455465EB" w14:textId="77777777" w:rsidTr="00670D54">
                              <w:trPr>
                                <w:trHeight w:val="424"/>
                              </w:trPr>
                              <w:tc>
                                <w:tcPr>
                                  <w:tcW w:w="2273" w:type="dxa"/>
                                  <w:shd w:val="clear" w:color="auto" w:fill="FFE599" w:themeFill="accent4" w:themeFillTint="66"/>
                                </w:tcPr>
                                <w:p w14:paraId="67969F9B" w14:textId="0E01056C" w:rsidR="00670D54" w:rsidRPr="00670D54" w:rsidRDefault="007F4E4E" w:rsidP="00670D5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70D54">
                                    <w:rPr>
                                      <w:sz w:val="28"/>
                                      <w:szCs w:val="28"/>
                                    </w:rPr>
                                    <w:t xml:space="preserve">Grades </w:t>
                                  </w:r>
                                  <w:r w:rsidR="00DB2B9D" w:rsidRPr="00670D54">
                                    <w:rPr>
                                      <w:sz w:val="28"/>
                                      <w:szCs w:val="28"/>
                                    </w:rPr>
                                    <w:t>9 - 12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FFE599" w:themeFill="accent4" w:themeFillTint="66"/>
                                </w:tcPr>
                                <w:p w14:paraId="1875E4B6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6F0753">
                                    <w:rPr>
                                      <w:sz w:val="28"/>
                                      <w:szCs w:val="3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Merge/>
                                  <w:shd w:val="clear" w:color="auto" w:fill="FFE599" w:themeFill="accent4" w:themeFillTint="66"/>
                                </w:tcPr>
                                <w:p w14:paraId="7DD3E711" w14:textId="77777777" w:rsidR="001E7014" w:rsidRPr="004A0D97" w:rsidRDefault="001E7014" w:rsidP="005E057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3686D" w:rsidRPr="003A43DA" w14:paraId="69266751" w14:textId="77777777" w:rsidTr="00B3686D">
                              <w:trPr>
                                <w:trHeight w:val="374"/>
                              </w:trPr>
                              <w:tc>
                                <w:tcPr>
                                  <w:tcW w:w="2273" w:type="dxa"/>
                                  <w:shd w:val="clear" w:color="auto" w:fill="FFE599" w:themeFill="accent4" w:themeFillTint="66"/>
                                </w:tcPr>
                                <w:p w14:paraId="51D6D431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6F0753">
                                    <w:rPr>
                                      <w:sz w:val="28"/>
                                      <w:szCs w:val="30"/>
                                    </w:rPr>
                                    <w:t>Shop/Home Ec</w:t>
                                  </w:r>
                                  <w:r>
                                    <w:rPr>
                                      <w:sz w:val="28"/>
                                      <w:szCs w:val="3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FFE599" w:themeFill="accent4" w:themeFillTint="66"/>
                                </w:tcPr>
                                <w:p w14:paraId="39974440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6F0753">
                                    <w:rPr>
                                      <w:sz w:val="28"/>
                                      <w:szCs w:val="3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Merge/>
                                  <w:shd w:val="clear" w:color="auto" w:fill="FFE599" w:themeFill="accent4" w:themeFillTint="66"/>
                                </w:tcPr>
                                <w:p w14:paraId="7B222D07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B3686D" w:rsidRPr="00157867" w14:paraId="762EEEFE" w14:textId="77777777" w:rsidTr="00B3686D">
                              <w:trPr>
                                <w:trHeight w:val="416"/>
                              </w:trPr>
                              <w:tc>
                                <w:tcPr>
                                  <w:tcW w:w="2273" w:type="dxa"/>
                                  <w:shd w:val="clear" w:color="auto" w:fill="FFE599" w:themeFill="accent4" w:themeFillTint="66"/>
                                </w:tcPr>
                                <w:p w14:paraId="01567F59" w14:textId="77777777" w:rsidR="001E7014" w:rsidRPr="00670D54" w:rsidRDefault="001E7014" w:rsidP="005E057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0D54">
                                    <w:rPr>
                                      <w:sz w:val="24"/>
                                      <w:szCs w:val="24"/>
                                    </w:rPr>
                                    <w:t>Secondary Science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FFE599" w:themeFill="accent4" w:themeFillTint="66"/>
                                </w:tcPr>
                                <w:p w14:paraId="6E60228A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6F0753">
                                    <w:rPr>
                                      <w:sz w:val="28"/>
                                      <w:szCs w:val="3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Merge/>
                                  <w:shd w:val="clear" w:color="auto" w:fill="FFE599" w:themeFill="accent4" w:themeFillTint="66"/>
                                </w:tcPr>
                                <w:p w14:paraId="791A0496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B3686D" w:rsidRPr="003A43DA" w14:paraId="6A04EF16" w14:textId="77777777" w:rsidTr="00B3686D">
                              <w:trPr>
                                <w:trHeight w:val="416"/>
                              </w:trPr>
                              <w:tc>
                                <w:tcPr>
                                  <w:tcW w:w="2273" w:type="dxa"/>
                                  <w:shd w:val="clear" w:color="auto" w:fill="FFE599" w:themeFill="accent4" w:themeFillTint="66"/>
                                </w:tcPr>
                                <w:p w14:paraId="019373E6" w14:textId="77777777" w:rsidR="001E7014" w:rsidRPr="006F0753" w:rsidRDefault="001E7014" w:rsidP="001E7014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6F0753">
                                    <w:rPr>
                                      <w:sz w:val="28"/>
                                      <w:szCs w:val="30"/>
                                    </w:rPr>
                                    <w:t xml:space="preserve">Special </w:t>
                                  </w:r>
                                  <w:r>
                                    <w:rPr>
                                      <w:sz w:val="28"/>
                                      <w:szCs w:val="3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FFE599" w:themeFill="accent4" w:themeFillTint="66"/>
                                </w:tcPr>
                                <w:p w14:paraId="10D1E825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3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Merge/>
                                  <w:shd w:val="clear" w:color="auto" w:fill="FFE599" w:themeFill="accent4" w:themeFillTint="66"/>
                                </w:tcPr>
                                <w:p w14:paraId="5FC37FA6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B3686D" w:rsidRPr="003A43DA" w14:paraId="478661E1" w14:textId="77777777" w:rsidTr="00B3686D">
                              <w:trPr>
                                <w:trHeight w:val="573"/>
                              </w:trPr>
                              <w:tc>
                                <w:tcPr>
                                  <w:tcW w:w="2273" w:type="dxa"/>
                                  <w:shd w:val="clear" w:color="auto" w:fill="FFE599" w:themeFill="accent4" w:themeFillTint="66"/>
                                </w:tcPr>
                                <w:p w14:paraId="5A55172D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30"/>
                                    </w:rPr>
                                    <w:t>Band/Choir/PE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FFE599" w:themeFill="accent4" w:themeFillTint="66"/>
                                </w:tcPr>
                                <w:p w14:paraId="0D6700AD" w14:textId="77777777" w:rsidR="001E7014" w:rsidRPr="00062D9D" w:rsidRDefault="001E7014" w:rsidP="005E057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62D9D">
                                    <w:rPr>
                                      <w:sz w:val="16"/>
                                      <w:szCs w:val="16"/>
                                    </w:rPr>
                                    <w:t>may exceed limits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Merge/>
                                  <w:shd w:val="clear" w:color="auto" w:fill="FFE599" w:themeFill="accent4" w:themeFillTint="66"/>
                                </w:tcPr>
                                <w:p w14:paraId="4391B2D5" w14:textId="77777777" w:rsidR="001E7014" w:rsidRPr="006F0753" w:rsidRDefault="001E7014" w:rsidP="005E057B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91C3D7" w14:textId="77777777" w:rsidR="00C665B9" w:rsidRDefault="00C665B9" w:rsidP="00166723">
                            <w:pPr>
                              <w:pStyle w:val="ListParagraph"/>
                              <w:ind w:left="5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2FEE3BC" w14:textId="59047F82" w:rsidR="00EA0820" w:rsidRPr="00B3686D" w:rsidRDefault="009D4322" w:rsidP="00166723">
                            <w:pPr>
                              <w:pStyle w:val="ListParagraph"/>
                              <w:ind w:left="5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368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District must make Best E</w:t>
                            </w:r>
                            <w:r w:rsidR="00EA0820" w:rsidRPr="00B368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fforts to ensure that classes created for September do not exceed maximums</w:t>
                            </w:r>
                            <w:r w:rsidRPr="00B368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that they are in compliance with maximums by Sept 30 or 21 days after the start of a new class</w:t>
                            </w:r>
                            <w:r w:rsidR="00C665B9" w:rsidRPr="00B368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F5C146" w14:textId="77777777" w:rsidR="00C665B9" w:rsidRPr="004A0D97" w:rsidRDefault="00C665B9" w:rsidP="00166723">
                            <w:pPr>
                              <w:pStyle w:val="ListParagraph"/>
                              <w:ind w:left="5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F0C66" id="Text Box 5" o:spid="_x0000_s1027" type="#_x0000_t202" style="position:absolute;margin-left:2.95pt;margin-top:31.5pt;width:297pt;height:458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" fillcolor="#bdd6ee [1300]" strokeweight=".5pt">
                <v:textbox>
                  <w:txbxContent>
                    <w:p w14:paraId="63CC43F0" w14:textId="77777777" w:rsidR="005E057B" w:rsidRPr="00582BB1" w:rsidRDefault="005E057B" w:rsidP="00E75479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582BB1">
                        <w:rPr>
                          <w:b/>
                          <w:color w:val="1F3864" w:themeColor="accent5" w:themeShade="80"/>
                          <w:sz w:val="52"/>
                          <w:u w:val="single"/>
                        </w:rPr>
                        <w:t>Class Size</w:t>
                      </w:r>
                    </w:p>
                    <w:tbl>
                      <w:tblPr>
                        <w:tblStyle w:val="TableGrid"/>
                        <w:tblW w:w="5934" w:type="dxa"/>
                        <w:tblInd w:w="-5" w:type="dxa"/>
                        <w:shd w:val="clear" w:color="auto" w:fill="FFE599" w:themeFill="accent4" w:themeFillTint="66"/>
                        <w:tblLook w:val="04A0" w:firstRow="1" w:lastRow="0" w:firstColumn="1" w:lastColumn="0" w:noHBand="0" w:noVBand="1"/>
                      </w:tblPr>
                      <w:tblGrid>
                        <w:gridCol w:w="2273"/>
                        <w:gridCol w:w="1021"/>
                        <w:gridCol w:w="2640"/>
                      </w:tblGrid>
                      <w:tr w:rsidR="00B3686D" w:rsidRPr="003A43DA" w14:paraId="5EFCCF2F" w14:textId="77777777" w:rsidTr="00B3686D">
                        <w:trPr>
                          <w:trHeight w:val="713"/>
                        </w:trPr>
                        <w:tc>
                          <w:tcPr>
                            <w:tcW w:w="2273" w:type="dxa"/>
                            <w:shd w:val="clear" w:color="auto" w:fill="FFE599" w:themeFill="accent4" w:themeFillTint="66"/>
                          </w:tcPr>
                          <w:p w14:paraId="2E57294D" w14:textId="77777777" w:rsidR="005E057B" w:rsidRPr="00062D9D" w:rsidRDefault="005E057B" w:rsidP="005E057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0"/>
                              </w:rPr>
                            </w:pPr>
                            <w:r w:rsidRPr="00062D9D">
                              <w:rPr>
                                <w:b/>
                                <w:bCs/>
                                <w:sz w:val="28"/>
                                <w:szCs w:val="30"/>
                              </w:rPr>
                              <w:t>Class/Subject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FFE599" w:themeFill="accent4" w:themeFillTint="66"/>
                          </w:tcPr>
                          <w:p w14:paraId="60D84404" w14:textId="77777777" w:rsidR="005E057B" w:rsidRPr="00062D9D" w:rsidRDefault="005E057B" w:rsidP="005E057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0"/>
                              </w:rPr>
                            </w:pPr>
                            <w:r w:rsidRPr="00062D9D">
                              <w:rPr>
                                <w:b/>
                                <w:bCs/>
                                <w:sz w:val="28"/>
                                <w:szCs w:val="30"/>
                              </w:rPr>
                              <w:t>Class Size</w:t>
                            </w:r>
                          </w:p>
                        </w:tc>
                        <w:tc>
                          <w:tcPr>
                            <w:tcW w:w="2640" w:type="dxa"/>
                            <w:shd w:val="clear" w:color="auto" w:fill="FFE599" w:themeFill="accent4" w:themeFillTint="66"/>
                          </w:tcPr>
                          <w:p w14:paraId="63B62D82" w14:textId="77777777" w:rsidR="005E057B" w:rsidRPr="00062D9D" w:rsidRDefault="001E7014" w:rsidP="005E057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0"/>
                              </w:rPr>
                            </w:pPr>
                            <w:r w:rsidRPr="00062D9D">
                              <w:rPr>
                                <w:b/>
                                <w:bCs/>
                                <w:sz w:val="28"/>
                                <w:szCs w:val="30"/>
                              </w:rPr>
                              <w:t>Students with Special Needs</w:t>
                            </w:r>
                          </w:p>
                        </w:tc>
                      </w:tr>
                      <w:tr w:rsidR="00B3686D" w:rsidRPr="003A43DA" w14:paraId="2F0FB670" w14:textId="77777777" w:rsidTr="00B3686D">
                        <w:trPr>
                          <w:trHeight w:val="407"/>
                        </w:trPr>
                        <w:tc>
                          <w:tcPr>
                            <w:tcW w:w="2273" w:type="dxa"/>
                            <w:shd w:val="clear" w:color="auto" w:fill="FFE599" w:themeFill="accent4" w:themeFillTint="66"/>
                          </w:tcPr>
                          <w:p w14:paraId="23A51AB0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6F0753">
                              <w:rPr>
                                <w:sz w:val="28"/>
                                <w:szCs w:val="30"/>
                              </w:rPr>
                              <w:t>Kindergarten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FFE599" w:themeFill="accent4" w:themeFillTint="66"/>
                          </w:tcPr>
                          <w:p w14:paraId="0FFD98E6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6F0753">
                              <w:rPr>
                                <w:sz w:val="28"/>
                                <w:szCs w:val="3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40" w:type="dxa"/>
                            <w:vMerge w:val="restart"/>
                            <w:shd w:val="clear" w:color="auto" w:fill="FFE599" w:themeFill="accent4" w:themeFillTint="66"/>
                          </w:tcPr>
                          <w:p w14:paraId="0EDF638F" w14:textId="77777777" w:rsidR="001E7014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</w:p>
                          <w:p w14:paraId="221AA5B5" w14:textId="4BA18F68" w:rsidR="001E7014" w:rsidRDefault="001E7014" w:rsidP="00DB2B9D">
                            <w:pPr>
                              <w:rPr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30"/>
                              </w:rPr>
                              <w:t>Each low incidence student reduces class size by 2</w:t>
                            </w:r>
                          </w:p>
                          <w:p w14:paraId="230F3036" w14:textId="763C7CF0" w:rsidR="00DB2B9D" w:rsidRPr="00062D9D" w:rsidRDefault="00062D9D" w:rsidP="00DB2B9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Disputed by SD33 for middle/secondary – awaiting arbitration)</w:t>
                            </w:r>
                          </w:p>
                          <w:p w14:paraId="67B7EEC7" w14:textId="165049C6" w:rsidR="00DB2B9D" w:rsidRDefault="00DB2B9D" w:rsidP="00DB2B9D">
                            <w:pPr>
                              <w:rPr>
                                <w:sz w:val="28"/>
                                <w:szCs w:val="30"/>
                              </w:rPr>
                            </w:pPr>
                          </w:p>
                          <w:p w14:paraId="6B203186" w14:textId="77777777" w:rsidR="00DB2B9D" w:rsidRDefault="00DB2B9D" w:rsidP="00DB2B9D">
                            <w:pPr>
                              <w:rPr>
                                <w:sz w:val="28"/>
                                <w:szCs w:val="30"/>
                              </w:rPr>
                            </w:pPr>
                          </w:p>
                          <w:p w14:paraId="15E33078" w14:textId="72EEA4A8" w:rsidR="00DB2B9D" w:rsidRDefault="00DB2B9D" w:rsidP="00DB2B9D">
                            <w:pPr>
                              <w:rPr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30"/>
                              </w:rPr>
                              <w:t>*S</w:t>
                            </w:r>
                            <w:r w:rsidR="00F56305">
                              <w:rPr>
                                <w:sz w:val="28"/>
                                <w:szCs w:val="30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 xml:space="preserve"> – Special Consideration</w:t>
                            </w:r>
                            <w:r w:rsidR="00062D9D">
                              <w:rPr>
                                <w:sz w:val="28"/>
                                <w:szCs w:val="30"/>
                              </w:rPr>
                              <w:t>:</w:t>
                            </w:r>
                          </w:p>
                          <w:p w14:paraId="3796CBA8" w14:textId="0991572B" w:rsidR="00A727A2" w:rsidRPr="006F0753" w:rsidRDefault="00062D9D" w:rsidP="00062D9D">
                            <w:pPr>
                              <w:rPr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30"/>
                              </w:rPr>
                              <w:t xml:space="preserve">Please refer to </w:t>
                            </w:r>
                            <w:r w:rsidR="00F56305">
                              <w:rPr>
                                <w:sz w:val="28"/>
                                <w:szCs w:val="30"/>
                              </w:rPr>
                              <w:t xml:space="preserve">CTA </w:t>
                            </w:r>
                            <w:hyperlink r:id="rId10" w:history="1">
                              <w:r w:rsidRPr="00F56305">
                                <w:rPr>
                                  <w:rStyle w:val="Hyperlink"/>
                                  <w:sz w:val="28"/>
                                  <w:szCs w:val="30"/>
                                </w:rPr>
                                <w:t>website</w:t>
                              </w:r>
                            </w:hyperlink>
                            <w:r>
                              <w:rPr>
                                <w:sz w:val="28"/>
                                <w:szCs w:val="30"/>
                              </w:rPr>
                              <w:t xml:space="preserve"> for more details on the split class settlement agreement.</w:t>
                            </w:r>
                          </w:p>
                        </w:tc>
                      </w:tr>
                      <w:tr w:rsidR="00670D54" w:rsidRPr="003A43DA" w14:paraId="22C612EB" w14:textId="77777777" w:rsidTr="00B3686D">
                        <w:trPr>
                          <w:trHeight w:val="407"/>
                        </w:trPr>
                        <w:tc>
                          <w:tcPr>
                            <w:tcW w:w="2273" w:type="dxa"/>
                            <w:shd w:val="clear" w:color="auto" w:fill="FFE599" w:themeFill="accent4" w:themeFillTint="66"/>
                          </w:tcPr>
                          <w:p w14:paraId="04334097" w14:textId="6EF2AF19" w:rsidR="00670D54" w:rsidRPr="006F0753" w:rsidRDefault="00670D5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30"/>
                              </w:rPr>
                              <w:t>K/1 Split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FFE599" w:themeFill="accent4" w:themeFillTint="66"/>
                          </w:tcPr>
                          <w:p w14:paraId="3D4199CE" w14:textId="453A0CC9" w:rsidR="00670D54" w:rsidRPr="006F0753" w:rsidRDefault="00670D5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3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40" w:type="dxa"/>
                            <w:vMerge/>
                            <w:shd w:val="clear" w:color="auto" w:fill="FFE599" w:themeFill="accent4" w:themeFillTint="66"/>
                          </w:tcPr>
                          <w:p w14:paraId="18B6401B" w14:textId="77777777" w:rsidR="00670D54" w:rsidRDefault="00670D5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</w:p>
                        </w:tc>
                      </w:tr>
                      <w:tr w:rsidR="00B3686D" w:rsidRPr="003A43DA" w14:paraId="22C444BF" w14:textId="77777777" w:rsidTr="00B3686D">
                        <w:trPr>
                          <w:trHeight w:val="393"/>
                        </w:trPr>
                        <w:tc>
                          <w:tcPr>
                            <w:tcW w:w="2273" w:type="dxa"/>
                            <w:shd w:val="clear" w:color="auto" w:fill="FFE599" w:themeFill="accent4" w:themeFillTint="66"/>
                          </w:tcPr>
                          <w:p w14:paraId="08D6A854" w14:textId="4ED646B5" w:rsidR="001E7014" w:rsidRPr="00A727A2" w:rsidRDefault="00DB2B9D" w:rsidP="005E057B">
                            <w:pPr>
                              <w:jc w:val="center"/>
                              <w:rPr>
                                <w:i/>
                                <w:sz w:val="28"/>
                                <w:szCs w:val="30"/>
                              </w:rPr>
                            </w:pPr>
                            <w:r w:rsidRPr="00A727A2">
                              <w:rPr>
                                <w:sz w:val="28"/>
                                <w:szCs w:val="30"/>
                              </w:rPr>
                              <w:t>Grades 1-3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FFE599" w:themeFill="accent4" w:themeFillTint="66"/>
                          </w:tcPr>
                          <w:p w14:paraId="2E04567D" w14:textId="0716B633" w:rsidR="001E7014" w:rsidRPr="00DB2B9D" w:rsidRDefault="00DB2B9D" w:rsidP="005E057B">
                            <w:pPr>
                              <w:jc w:val="center"/>
                              <w:rPr>
                                <w:iCs/>
                                <w:sz w:val="28"/>
                                <w:szCs w:val="30"/>
                              </w:rPr>
                            </w:pPr>
                            <w:r w:rsidRPr="00DB2B9D">
                              <w:rPr>
                                <w:iCs/>
                                <w:sz w:val="28"/>
                                <w:szCs w:val="3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40" w:type="dxa"/>
                            <w:vMerge/>
                            <w:shd w:val="clear" w:color="auto" w:fill="FFE599" w:themeFill="accent4" w:themeFillTint="66"/>
                          </w:tcPr>
                          <w:p w14:paraId="7776C72F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</w:p>
                        </w:tc>
                      </w:tr>
                      <w:tr w:rsidR="00670D54" w:rsidRPr="003A43DA" w14:paraId="18E2EEA8" w14:textId="77777777" w:rsidTr="00B3686D">
                        <w:trPr>
                          <w:trHeight w:val="393"/>
                        </w:trPr>
                        <w:tc>
                          <w:tcPr>
                            <w:tcW w:w="2273" w:type="dxa"/>
                            <w:shd w:val="clear" w:color="auto" w:fill="FFE599" w:themeFill="accent4" w:themeFillTint="66"/>
                          </w:tcPr>
                          <w:p w14:paraId="1C2BDA8A" w14:textId="25AD4C74" w:rsidR="00670D54" w:rsidRPr="00A727A2" w:rsidRDefault="00670D5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30"/>
                              </w:rPr>
                              <w:t>Grades 1 – 3 Split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FFE599" w:themeFill="accent4" w:themeFillTint="66"/>
                          </w:tcPr>
                          <w:p w14:paraId="596B9209" w14:textId="2BA98F08" w:rsidR="00670D54" w:rsidRPr="00DB2B9D" w:rsidRDefault="00670D54" w:rsidP="005E057B">
                            <w:pPr>
                              <w:jc w:val="center"/>
                              <w:rPr>
                                <w:iCs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3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40" w:type="dxa"/>
                            <w:vMerge/>
                            <w:shd w:val="clear" w:color="auto" w:fill="FFE599" w:themeFill="accent4" w:themeFillTint="66"/>
                          </w:tcPr>
                          <w:p w14:paraId="0ECE3C10" w14:textId="77777777" w:rsidR="00670D54" w:rsidRPr="006F0753" w:rsidRDefault="00670D5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</w:p>
                        </w:tc>
                      </w:tr>
                      <w:tr w:rsidR="00B3686D" w:rsidRPr="003A43DA" w14:paraId="09FCC386" w14:textId="77777777" w:rsidTr="00B3686D">
                        <w:trPr>
                          <w:trHeight w:val="421"/>
                        </w:trPr>
                        <w:tc>
                          <w:tcPr>
                            <w:tcW w:w="2273" w:type="dxa"/>
                            <w:shd w:val="clear" w:color="auto" w:fill="FFE599" w:themeFill="accent4" w:themeFillTint="66"/>
                          </w:tcPr>
                          <w:p w14:paraId="5E8E11CD" w14:textId="4BD1FC50" w:rsidR="001E7014" w:rsidRPr="00A727A2" w:rsidRDefault="00DB2B9D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DB2B9D">
                              <w:rPr>
                                <w:iCs/>
                                <w:sz w:val="28"/>
                                <w:szCs w:val="30"/>
                              </w:rPr>
                              <w:t>Grades 3/4 split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FFE599" w:themeFill="accent4" w:themeFillTint="66"/>
                          </w:tcPr>
                          <w:p w14:paraId="0B4DCB14" w14:textId="33EA205A" w:rsidR="001E7014" w:rsidRPr="00A727A2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A727A2">
                              <w:rPr>
                                <w:sz w:val="28"/>
                                <w:szCs w:val="30"/>
                              </w:rPr>
                              <w:t>2</w:t>
                            </w:r>
                            <w:r w:rsidR="00DB2B9D">
                              <w:rPr>
                                <w:sz w:val="28"/>
                                <w:szCs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40" w:type="dxa"/>
                            <w:vMerge/>
                            <w:shd w:val="clear" w:color="auto" w:fill="FFE599" w:themeFill="accent4" w:themeFillTint="66"/>
                          </w:tcPr>
                          <w:p w14:paraId="42747D6E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</w:p>
                        </w:tc>
                      </w:tr>
                      <w:tr w:rsidR="00B3686D" w:rsidRPr="003A43DA" w14:paraId="12258F50" w14:textId="77777777" w:rsidTr="00B3686D">
                        <w:trPr>
                          <w:trHeight w:val="420"/>
                        </w:trPr>
                        <w:tc>
                          <w:tcPr>
                            <w:tcW w:w="2273" w:type="dxa"/>
                            <w:shd w:val="clear" w:color="auto" w:fill="FFE599" w:themeFill="accent4" w:themeFillTint="66"/>
                          </w:tcPr>
                          <w:p w14:paraId="40E5A7FF" w14:textId="13222954" w:rsidR="001E7014" w:rsidRPr="00DB2B9D" w:rsidRDefault="00DB2B9D" w:rsidP="00FA5586">
                            <w:pPr>
                              <w:jc w:val="center"/>
                              <w:rPr>
                                <w:iCs/>
                                <w:sz w:val="28"/>
                                <w:szCs w:val="30"/>
                              </w:rPr>
                            </w:pPr>
                            <w:r w:rsidRPr="006F0753">
                              <w:rPr>
                                <w:sz w:val="28"/>
                                <w:szCs w:val="30"/>
                              </w:rPr>
                              <w:t>Grades 4-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FFE599" w:themeFill="accent4" w:themeFillTint="66"/>
                          </w:tcPr>
                          <w:p w14:paraId="456AC3F1" w14:textId="77F8EF80" w:rsidR="001E7014" w:rsidRPr="00DB2B9D" w:rsidRDefault="00DB2B9D" w:rsidP="005E057B">
                            <w:pPr>
                              <w:jc w:val="center"/>
                              <w:rPr>
                                <w:iCs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3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640" w:type="dxa"/>
                            <w:vMerge/>
                            <w:shd w:val="clear" w:color="auto" w:fill="FFE599" w:themeFill="accent4" w:themeFillTint="66"/>
                          </w:tcPr>
                          <w:p w14:paraId="2BEBDA61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</w:p>
                        </w:tc>
                      </w:tr>
                      <w:tr w:rsidR="00B3686D" w:rsidRPr="003A43DA" w14:paraId="1E1D489E" w14:textId="77777777" w:rsidTr="00B3686D">
                        <w:trPr>
                          <w:trHeight w:val="420"/>
                        </w:trPr>
                        <w:tc>
                          <w:tcPr>
                            <w:tcW w:w="2273" w:type="dxa"/>
                            <w:shd w:val="clear" w:color="auto" w:fill="FFE599" w:themeFill="accent4" w:themeFillTint="66"/>
                          </w:tcPr>
                          <w:p w14:paraId="45F79BE5" w14:textId="2B4BB91D" w:rsidR="001E7014" w:rsidRPr="00DB2B9D" w:rsidRDefault="00DB2B9D" w:rsidP="001E7014">
                            <w:pPr>
                              <w:jc w:val="center"/>
                              <w:rPr>
                                <w:iCs/>
                                <w:sz w:val="28"/>
                                <w:szCs w:val="30"/>
                              </w:rPr>
                            </w:pPr>
                            <w:r w:rsidRPr="00DB2B9D">
                              <w:rPr>
                                <w:iCs/>
                                <w:sz w:val="28"/>
                                <w:szCs w:val="30"/>
                              </w:rPr>
                              <w:t>Grades 4-5 split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FFE599" w:themeFill="accent4" w:themeFillTint="66"/>
                          </w:tcPr>
                          <w:p w14:paraId="472483FF" w14:textId="670CAADE" w:rsidR="001E7014" w:rsidRPr="00DB2B9D" w:rsidRDefault="00DB2B9D" w:rsidP="005E057B">
                            <w:pPr>
                              <w:jc w:val="center"/>
                              <w:rPr>
                                <w:iCs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3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40" w:type="dxa"/>
                            <w:vMerge/>
                            <w:shd w:val="clear" w:color="auto" w:fill="FFE599" w:themeFill="accent4" w:themeFillTint="66"/>
                          </w:tcPr>
                          <w:p w14:paraId="5EE8A560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</w:p>
                        </w:tc>
                      </w:tr>
                      <w:tr w:rsidR="00B3686D" w:rsidRPr="003A43DA" w14:paraId="3CBB7ED6" w14:textId="77777777" w:rsidTr="00B3686D">
                        <w:trPr>
                          <w:trHeight w:val="420"/>
                        </w:trPr>
                        <w:tc>
                          <w:tcPr>
                            <w:tcW w:w="2273" w:type="dxa"/>
                            <w:shd w:val="clear" w:color="auto" w:fill="FFE599" w:themeFill="accent4" w:themeFillTint="66"/>
                          </w:tcPr>
                          <w:p w14:paraId="58C50B4E" w14:textId="2E224BEC" w:rsidR="001E7014" w:rsidRPr="004A0D97" w:rsidRDefault="00DB2B9D" w:rsidP="003436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2B9D">
                              <w:rPr>
                                <w:iCs/>
                                <w:sz w:val="28"/>
                                <w:szCs w:val="30"/>
                              </w:rPr>
                              <w:t xml:space="preserve">Grades </w:t>
                            </w:r>
                            <w:r>
                              <w:rPr>
                                <w:iCs/>
                                <w:sz w:val="28"/>
                                <w:szCs w:val="30"/>
                              </w:rPr>
                              <w:t>6 - 8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FFE599" w:themeFill="accent4" w:themeFillTint="66"/>
                          </w:tcPr>
                          <w:p w14:paraId="1A4F90F8" w14:textId="22E8F967" w:rsidR="001E7014" w:rsidRPr="006F0753" w:rsidRDefault="00DB2B9D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3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640" w:type="dxa"/>
                            <w:vMerge/>
                            <w:shd w:val="clear" w:color="auto" w:fill="FFE599" w:themeFill="accent4" w:themeFillTint="66"/>
                          </w:tcPr>
                          <w:p w14:paraId="79794791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</w:p>
                        </w:tc>
                      </w:tr>
                      <w:tr w:rsidR="00B3686D" w:rsidRPr="003A43DA" w14:paraId="01275DE9" w14:textId="77777777" w:rsidTr="00B3686D">
                        <w:trPr>
                          <w:trHeight w:val="435"/>
                        </w:trPr>
                        <w:tc>
                          <w:tcPr>
                            <w:tcW w:w="2273" w:type="dxa"/>
                            <w:shd w:val="clear" w:color="auto" w:fill="FFE599" w:themeFill="accent4" w:themeFillTint="66"/>
                          </w:tcPr>
                          <w:p w14:paraId="7FFDA6A3" w14:textId="4AEE511C" w:rsidR="001E7014" w:rsidRPr="00DB2B9D" w:rsidRDefault="00DB2B9D" w:rsidP="00DB2B9D">
                            <w:pPr>
                              <w:rPr>
                                <w:iCs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iCs/>
                                <w:sz w:val="28"/>
                                <w:szCs w:val="30"/>
                              </w:rPr>
                              <w:t>Grade 6/7 split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FFE599" w:themeFill="accent4" w:themeFillTint="66"/>
                          </w:tcPr>
                          <w:p w14:paraId="40EEC5AF" w14:textId="4C743B7A" w:rsidR="001E7014" w:rsidRPr="00DB2B9D" w:rsidRDefault="00DB2B9D" w:rsidP="005E057B">
                            <w:pPr>
                              <w:jc w:val="center"/>
                              <w:rPr>
                                <w:iCs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30"/>
                              </w:rPr>
                              <w:t>*S</w:t>
                            </w:r>
                            <w:r w:rsidR="00F56305">
                              <w:rPr>
                                <w:iCs/>
                                <w:sz w:val="28"/>
                                <w:szCs w:val="3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640" w:type="dxa"/>
                            <w:vMerge/>
                            <w:shd w:val="clear" w:color="auto" w:fill="FFE599" w:themeFill="accent4" w:themeFillTint="66"/>
                          </w:tcPr>
                          <w:p w14:paraId="232297D4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</w:p>
                        </w:tc>
                      </w:tr>
                      <w:tr w:rsidR="00B3686D" w:rsidRPr="003A43DA" w14:paraId="455465EB" w14:textId="77777777" w:rsidTr="00670D54">
                        <w:trPr>
                          <w:trHeight w:val="424"/>
                        </w:trPr>
                        <w:tc>
                          <w:tcPr>
                            <w:tcW w:w="2273" w:type="dxa"/>
                            <w:shd w:val="clear" w:color="auto" w:fill="FFE599" w:themeFill="accent4" w:themeFillTint="66"/>
                          </w:tcPr>
                          <w:p w14:paraId="67969F9B" w14:textId="0E01056C" w:rsidR="00670D54" w:rsidRPr="00670D54" w:rsidRDefault="007F4E4E" w:rsidP="00670D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70D54">
                              <w:rPr>
                                <w:sz w:val="28"/>
                                <w:szCs w:val="28"/>
                              </w:rPr>
                              <w:t xml:space="preserve">Grades </w:t>
                            </w:r>
                            <w:r w:rsidR="00DB2B9D" w:rsidRPr="00670D54">
                              <w:rPr>
                                <w:sz w:val="28"/>
                                <w:szCs w:val="28"/>
                              </w:rPr>
                              <w:t>9 - 12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FFE599" w:themeFill="accent4" w:themeFillTint="66"/>
                          </w:tcPr>
                          <w:p w14:paraId="1875E4B6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6F0753">
                              <w:rPr>
                                <w:sz w:val="28"/>
                                <w:szCs w:val="3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640" w:type="dxa"/>
                            <w:vMerge/>
                            <w:shd w:val="clear" w:color="auto" w:fill="FFE599" w:themeFill="accent4" w:themeFillTint="66"/>
                          </w:tcPr>
                          <w:p w14:paraId="7DD3E711" w14:textId="77777777" w:rsidR="001E7014" w:rsidRPr="004A0D97" w:rsidRDefault="001E7014" w:rsidP="005E05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3686D" w:rsidRPr="003A43DA" w14:paraId="69266751" w14:textId="77777777" w:rsidTr="00B3686D">
                        <w:trPr>
                          <w:trHeight w:val="374"/>
                        </w:trPr>
                        <w:tc>
                          <w:tcPr>
                            <w:tcW w:w="2273" w:type="dxa"/>
                            <w:shd w:val="clear" w:color="auto" w:fill="FFE599" w:themeFill="accent4" w:themeFillTint="66"/>
                          </w:tcPr>
                          <w:p w14:paraId="51D6D431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6F0753">
                              <w:rPr>
                                <w:sz w:val="28"/>
                                <w:szCs w:val="30"/>
                              </w:rPr>
                              <w:t>Shop/Home Ec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FFE599" w:themeFill="accent4" w:themeFillTint="66"/>
                          </w:tcPr>
                          <w:p w14:paraId="39974440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6F0753">
                              <w:rPr>
                                <w:sz w:val="28"/>
                                <w:szCs w:val="3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40" w:type="dxa"/>
                            <w:vMerge/>
                            <w:shd w:val="clear" w:color="auto" w:fill="FFE599" w:themeFill="accent4" w:themeFillTint="66"/>
                          </w:tcPr>
                          <w:p w14:paraId="7B222D07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</w:p>
                        </w:tc>
                      </w:tr>
                      <w:tr w:rsidR="00B3686D" w:rsidRPr="00157867" w14:paraId="762EEEFE" w14:textId="77777777" w:rsidTr="00B3686D">
                        <w:trPr>
                          <w:trHeight w:val="416"/>
                        </w:trPr>
                        <w:tc>
                          <w:tcPr>
                            <w:tcW w:w="2273" w:type="dxa"/>
                            <w:shd w:val="clear" w:color="auto" w:fill="FFE599" w:themeFill="accent4" w:themeFillTint="66"/>
                          </w:tcPr>
                          <w:p w14:paraId="01567F59" w14:textId="77777777" w:rsidR="001E7014" w:rsidRPr="00670D54" w:rsidRDefault="001E7014" w:rsidP="005E05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0D54">
                              <w:rPr>
                                <w:sz w:val="24"/>
                                <w:szCs w:val="24"/>
                              </w:rPr>
                              <w:t>Secondary Science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FFE599" w:themeFill="accent4" w:themeFillTint="66"/>
                          </w:tcPr>
                          <w:p w14:paraId="6E60228A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6F0753">
                              <w:rPr>
                                <w:sz w:val="28"/>
                                <w:szCs w:val="3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40" w:type="dxa"/>
                            <w:vMerge/>
                            <w:shd w:val="clear" w:color="auto" w:fill="FFE599" w:themeFill="accent4" w:themeFillTint="66"/>
                          </w:tcPr>
                          <w:p w14:paraId="791A0496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</w:p>
                        </w:tc>
                      </w:tr>
                      <w:tr w:rsidR="00B3686D" w:rsidRPr="003A43DA" w14:paraId="6A04EF16" w14:textId="77777777" w:rsidTr="00B3686D">
                        <w:trPr>
                          <w:trHeight w:val="416"/>
                        </w:trPr>
                        <w:tc>
                          <w:tcPr>
                            <w:tcW w:w="2273" w:type="dxa"/>
                            <w:shd w:val="clear" w:color="auto" w:fill="FFE599" w:themeFill="accent4" w:themeFillTint="66"/>
                          </w:tcPr>
                          <w:p w14:paraId="019373E6" w14:textId="77777777" w:rsidR="001E7014" w:rsidRPr="006F0753" w:rsidRDefault="001E7014" w:rsidP="001E7014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6F0753">
                              <w:rPr>
                                <w:sz w:val="28"/>
                                <w:szCs w:val="30"/>
                              </w:rPr>
                              <w:t xml:space="preserve">Special </w:t>
                            </w:r>
                            <w:r>
                              <w:rPr>
                                <w:sz w:val="28"/>
                                <w:szCs w:val="3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FFE599" w:themeFill="accent4" w:themeFillTint="66"/>
                          </w:tcPr>
                          <w:p w14:paraId="10D1E825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3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40" w:type="dxa"/>
                            <w:vMerge/>
                            <w:shd w:val="clear" w:color="auto" w:fill="FFE599" w:themeFill="accent4" w:themeFillTint="66"/>
                          </w:tcPr>
                          <w:p w14:paraId="5FC37FA6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</w:p>
                        </w:tc>
                      </w:tr>
                      <w:tr w:rsidR="00B3686D" w:rsidRPr="003A43DA" w14:paraId="478661E1" w14:textId="77777777" w:rsidTr="00B3686D">
                        <w:trPr>
                          <w:trHeight w:val="573"/>
                        </w:trPr>
                        <w:tc>
                          <w:tcPr>
                            <w:tcW w:w="2273" w:type="dxa"/>
                            <w:shd w:val="clear" w:color="auto" w:fill="FFE599" w:themeFill="accent4" w:themeFillTint="66"/>
                          </w:tcPr>
                          <w:p w14:paraId="5A55172D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30"/>
                              </w:rPr>
                              <w:t>Band/Choir/PE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FFE599" w:themeFill="accent4" w:themeFillTint="66"/>
                          </w:tcPr>
                          <w:p w14:paraId="0D6700AD" w14:textId="77777777" w:rsidR="001E7014" w:rsidRPr="00062D9D" w:rsidRDefault="001E7014" w:rsidP="005E05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2D9D">
                              <w:rPr>
                                <w:sz w:val="16"/>
                                <w:szCs w:val="16"/>
                              </w:rPr>
                              <w:t>may exceed limits</w:t>
                            </w:r>
                          </w:p>
                        </w:tc>
                        <w:tc>
                          <w:tcPr>
                            <w:tcW w:w="2640" w:type="dxa"/>
                            <w:vMerge/>
                            <w:shd w:val="clear" w:color="auto" w:fill="FFE599" w:themeFill="accent4" w:themeFillTint="66"/>
                          </w:tcPr>
                          <w:p w14:paraId="4391B2D5" w14:textId="77777777" w:rsidR="001E7014" w:rsidRPr="006F0753" w:rsidRDefault="001E7014" w:rsidP="005E057B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7591C3D7" w14:textId="77777777" w:rsidR="00C665B9" w:rsidRDefault="00C665B9" w:rsidP="00166723">
                      <w:pPr>
                        <w:pStyle w:val="ListParagraph"/>
                        <w:ind w:left="5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2FEE3BC" w14:textId="59047F82" w:rsidR="00EA0820" w:rsidRPr="00B3686D" w:rsidRDefault="009D4322" w:rsidP="00166723">
                      <w:pPr>
                        <w:pStyle w:val="ListParagraph"/>
                        <w:ind w:left="5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3686D">
                        <w:rPr>
                          <w:rFonts w:ascii="Comic Sans MS" w:hAnsi="Comic Sans MS"/>
                          <w:sz w:val="18"/>
                          <w:szCs w:val="18"/>
                        </w:rPr>
                        <w:t>The District must make Best E</w:t>
                      </w:r>
                      <w:r w:rsidR="00EA0820" w:rsidRPr="00B3686D">
                        <w:rPr>
                          <w:rFonts w:ascii="Comic Sans MS" w:hAnsi="Comic Sans MS"/>
                          <w:sz w:val="18"/>
                          <w:szCs w:val="18"/>
                        </w:rPr>
                        <w:t>fforts to ensure that classes created for September do not exceed maximums</w:t>
                      </w:r>
                      <w:r w:rsidRPr="00B3686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that they are in compliance with maximums by Sept 30 or 21 days after the start of a new class</w:t>
                      </w:r>
                      <w:r w:rsidR="00C665B9" w:rsidRPr="00B3686D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2F5C146" w14:textId="77777777" w:rsidR="00C665B9" w:rsidRPr="004A0D97" w:rsidRDefault="00C665B9" w:rsidP="00166723">
                      <w:pPr>
                        <w:pStyle w:val="ListParagraph"/>
                        <w:ind w:left="5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86D" w:rsidRPr="005E057B">
        <w:rPr>
          <w:noProof/>
          <w:color w:val="1F3864" w:themeColor="accent5" w:themeShade="80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73ED9" wp14:editId="08AC4581">
                <wp:simplePos x="0" y="0"/>
                <wp:positionH relativeFrom="margin">
                  <wp:posOffset>6705600</wp:posOffset>
                </wp:positionH>
                <wp:positionV relativeFrom="paragraph">
                  <wp:posOffset>380365</wp:posOffset>
                </wp:positionV>
                <wp:extent cx="2508885" cy="2974340"/>
                <wp:effectExtent l="0" t="0" r="3111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2974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BC939" w14:textId="2F0F83E1" w:rsidR="00BB11D6" w:rsidRPr="00B3686D" w:rsidRDefault="00106B09" w:rsidP="00106B09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686D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="00C1457C" w:rsidRPr="00B3686D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on – Enrolling Staffing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12" w:type="dxa"/>
                              <w:shd w:val="clear" w:color="auto" w:fill="FFE599" w:themeFill="accent4" w:themeFillTint="66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7"/>
                              <w:gridCol w:w="1899"/>
                            </w:tblGrid>
                            <w:tr w:rsidR="00B3686D" w:rsidRPr="00B3686D" w14:paraId="1DE52DB7" w14:textId="77777777" w:rsidTr="00B3686D">
                              <w:trPr>
                                <w:trHeight w:val="458"/>
                              </w:trPr>
                              <w:tc>
                                <w:tcPr>
                                  <w:tcW w:w="1845" w:type="dxa"/>
                                  <w:shd w:val="clear" w:color="auto" w:fill="FFE599" w:themeFill="accent4" w:themeFillTint="66"/>
                                </w:tcPr>
                                <w:p w14:paraId="176358B1" w14:textId="77777777" w:rsidR="00C55288" w:rsidRPr="00B3686D" w:rsidRDefault="00C55288" w:rsidP="00106B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E599" w:themeFill="accent4" w:themeFillTint="66"/>
                                </w:tcPr>
                                <w:p w14:paraId="594E2EA1" w14:textId="77777777" w:rsidR="00C55288" w:rsidRPr="00B3686D" w:rsidRDefault="00C55288" w:rsidP="00106B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686D">
                                    <w:rPr>
                                      <w:sz w:val="20"/>
                                      <w:szCs w:val="20"/>
                                    </w:rPr>
                                    <w:t>Ratio</w:t>
                                  </w:r>
                                </w:p>
                              </w:tc>
                            </w:tr>
                            <w:tr w:rsidR="00B3686D" w:rsidRPr="00B3686D" w14:paraId="2BE5EE10" w14:textId="77777777" w:rsidTr="00B3686D">
                              <w:trPr>
                                <w:trHeight w:val="458"/>
                              </w:trPr>
                              <w:tc>
                                <w:tcPr>
                                  <w:tcW w:w="1845" w:type="dxa"/>
                                  <w:shd w:val="clear" w:color="auto" w:fill="FFE599" w:themeFill="accent4" w:themeFillTint="66"/>
                                </w:tcPr>
                                <w:p w14:paraId="7C1783F8" w14:textId="77777777" w:rsidR="00C55288" w:rsidRPr="00B3686D" w:rsidRDefault="00C55288" w:rsidP="00106B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686D">
                                    <w:rPr>
                                      <w:sz w:val="20"/>
                                      <w:szCs w:val="20"/>
                                    </w:rPr>
                                    <w:t>Teacher Librarian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E599" w:themeFill="accent4" w:themeFillTint="66"/>
                                </w:tcPr>
                                <w:p w14:paraId="2D2EADAB" w14:textId="4B6B3CCF" w:rsidR="00C55288" w:rsidRPr="00B3686D" w:rsidRDefault="00C55288" w:rsidP="00106B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686D">
                                    <w:rPr>
                                      <w:sz w:val="20"/>
                                      <w:szCs w:val="20"/>
                                    </w:rPr>
                                    <w:t>1:692.1 students</w:t>
                                  </w:r>
                                </w:p>
                              </w:tc>
                            </w:tr>
                            <w:tr w:rsidR="00B3686D" w:rsidRPr="00B3686D" w14:paraId="6017432E" w14:textId="77777777" w:rsidTr="00B3686D">
                              <w:trPr>
                                <w:trHeight w:val="458"/>
                              </w:trPr>
                              <w:tc>
                                <w:tcPr>
                                  <w:tcW w:w="1845" w:type="dxa"/>
                                  <w:shd w:val="clear" w:color="auto" w:fill="FFE599" w:themeFill="accent4" w:themeFillTint="66"/>
                                </w:tcPr>
                                <w:p w14:paraId="2EEAB6DA" w14:textId="77777777" w:rsidR="00C55288" w:rsidRPr="00B3686D" w:rsidRDefault="00C55288" w:rsidP="00106B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686D">
                                    <w:rPr>
                                      <w:sz w:val="20"/>
                                      <w:szCs w:val="20"/>
                                    </w:rPr>
                                    <w:t>Counsellors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E599" w:themeFill="accent4" w:themeFillTint="66"/>
                                </w:tcPr>
                                <w:p w14:paraId="7D759744" w14:textId="77777777" w:rsidR="00C55288" w:rsidRPr="00B3686D" w:rsidRDefault="00C55288" w:rsidP="00106B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686D">
                                    <w:rPr>
                                      <w:sz w:val="20"/>
                                      <w:szCs w:val="20"/>
                                    </w:rPr>
                                    <w:t>1:665 students</w:t>
                                  </w:r>
                                </w:p>
                              </w:tc>
                            </w:tr>
                            <w:tr w:rsidR="00B3686D" w:rsidRPr="00B3686D" w14:paraId="6B5E2330" w14:textId="77777777" w:rsidTr="00B3686D">
                              <w:trPr>
                                <w:trHeight w:val="458"/>
                              </w:trPr>
                              <w:tc>
                                <w:tcPr>
                                  <w:tcW w:w="1845" w:type="dxa"/>
                                  <w:shd w:val="clear" w:color="auto" w:fill="FFE599" w:themeFill="accent4" w:themeFillTint="66"/>
                                </w:tcPr>
                                <w:p w14:paraId="777922CF" w14:textId="55583C8A" w:rsidR="00C55288" w:rsidRPr="00B3686D" w:rsidRDefault="00C55288" w:rsidP="00106B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686D">
                                    <w:rPr>
                                      <w:sz w:val="20"/>
                                      <w:szCs w:val="20"/>
                                    </w:rPr>
                                    <w:t>Learning Assistance</w:t>
                                  </w:r>
                                  <w:r w:rsidR="001C1CB6" w:rsidRPr="00B3686D">
                                    <w:rPr>
                                      <w:sz w:val="20"/>
                                      <w:szCs w:val="20"/>
                                    </w:rPr>
                                    <w:t xml:space="preserve"> (LAT)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E599" w:themeFill="accent4" w:themeFillTint="66"/>
                                </w:tcPr>
                                <w:p w14:paraId="7D395D00" w14:textId="77777777" w:rsidR="00C55288" w:rsidRPr="00B3686D" w:rsidRDefault="00C55288" w:rsidP="00106B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686D">
                                    <w:rPr>
                                      <w:sz w:val="20"/>
                                      <w:szCs w:val="20"/>
                                    </w:rPr>
                                    <w:t>1:403 students</w:t>
                                  </w:r>
                                </w:p>
                              </w:tc>
                            </w:tr>
                            <w:tr w:rsidR="00B3686D" w:rsidRPr="00B3686D" w14:paraId="716FF26A" w14:textId="77777777" w:rsidTr="00B3686D">
                              <w:trPr>
                                <w:trHeight w:val="458"/>
                              </w:trPr>
                              <w:tc>
                                <w:tcPr>
                                  <w:tcW w:w="1845" w:type="dxa"/>
                                  <w:shd w:val="clear" w:color="auto" w:fill="FFE599" w:themeFill="accent4" w:themeFillTint="66"/>
                                </w:tcPr>
                                <w:p w14:paraId="1578D3E3" w14:textId="3517594B" w:rsidR="00C55288" w:rsidRPr="00B3686D" w:rsidRDefault="00C55288" w:rsidP="00106B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686D">
                                    <w:rPr>
                                      <w:sz w:val="20"/>
                                      <w:szCs w:val="20"/>
                                    </w:rPr>
                                    <w:t>Special Ed Resource</w:t>
                                  </w:r>
                                  <w:r w:rsidR="001C1CB6" w:rsidRPr="00B3686D">
                                    <w:rPr>
                                      <w:sz w:val="20"/>
                                      <w:szCs w:val="20"/>
                                    </w:rPr>
                                    <w:t xml:space="preserve"> (RT)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E599" w:themeFill="accent4" w:themeFillTint="66"/>
                                </w:tcPr>
                                <w:p w14:paraId="57657139" w14:textId="77777777" w:rsidR="00C55288" w:rsidRPr="00B3686D" w:rsidRDefault="00C55288" w:rsidP="00106B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686D">
                                    <w:rPr>
                                      <w:sz w:val="20"/>
                                      <w:szCs w:val="20"/>
                                    </w:rPr>
                                    <w:t>1:342 students</w:t>
                                  </w:r>
                                </w:p>
                              </w:tc>
                            </w:tr>
                            <w:tr w:rsidR="00B3686D" w:rsidRPr="00B3686D" w14:paraId="40DC2357" w14:textId="77777777" w:rsidTr="00B3686D">
                              <w:trPr>
                                <w:trHeight w:val="406"/>
                              </w:trPr>
                              <w:tc>
                                <w:tcPr>
                                  <w:tcW w:w="1845" w:type="dxa"/>
                                  <w:shd w:val="clear" w:color="auto" w:fill="FFE599" w:themeFill="accent4" w:themeFillTint="66"/>
                                </w:tcPr>
                                <w:p w14:paraId="6EB3CFC8" w14:textId="77777777" w:rsidR="00C55288" w:rsidRPr="00B3686D" w:rsidRDefault="00C55288" w:rsidP="00106B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686D">
                                    <w:rPr>
                                      <w:sz w:val="20"/>
                                      <w:szCs w:val="20"/>
                                    </w:rPr>
                                    <w:t>ESL / ELL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E599" w:themeFill="accent4" w:themeFillTint="66"/>
                                </w:tcPr>
                                <w:p w14:paraId="03370E7E" w14:textId="4E9074B6" w:rsidR="00C55288" w:rsidRPr="00B3686D" w:rsidRDefault="00C55288" w:rsidP="00106B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686D">
                                    <w:rPr>
                                      <w:sz w:val="20"/>
                                      <w:szCs w:val="20"/>
                                    </w:rPr>
                                    <w:t xml:space="preserve">1:74 </w:t>
                                  </w:r>
                                  <w:r w:rsidR="000C18E5" w:rsidRPr="00B3686D">
                                    <w:rPr>
                                      <w:sz w:val="20"/>
                                      <w:szCs w:val="20"/>
                                    </w:rPr>
                                    <w:t>identified s</w:t>
                                  </w:r>
                                  <w:r w:rsidRPr="00B3686D">
                                    <w:rPr>
                                      <w:sz w:val="20"/>
                                      <w:szCs w:val="20"/>
                                    </w:rPr>
                                    <w:t>tudents</w:t>
                                  </w:r>
                                </w:p>
                              </w:tc>
                            </w:tr>
                          </w:tbl>
                          <w:p w14:paraId="5CFC8108" w14:textId="4433A2FA" w:rsidR="00106B09" w:rsidRPr="00B3686D" w:rsidRDefault="001C1CB6" w:rsidP="001C1C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 xml:space="preserve">Districts can combine LAT, RT, and ELL for </w:t>
                            </w:r>
                            <w:r w:rsidR="00EC0A19" w:rsidRPr="00B3686D">
                              <w:rPr>
                                <w:sz w:val="20"/>
                                <w:szCs w:val="20"/>
                              </w:rPr>
                              <w:t xml:space="preserve">posting jobs </w:t>
                            </w:r>
                          </w:p>
                          <w:p w14:paraId="3195958B" w14:textId="77777777" w:rsidR="00A21724" w:rsidRPr="00B3686D" w:rsidRDefault="00A21724" w:rsidP="00A217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3ED9" id="Text Box 3" o:spid="_x0000_s1028" type="#_x0000_t202" style="position:absolute;margin-left:528pt;margin-top:29.95pt;width:197.55pt;height:23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" fillcolor="#bdd6ee [1300]" strokeweight=".5pt">
                <v:textbox>
                  <w:txbxContent>
                    <w:p w14:paraId="35FBC939" w14:textId="2F0F83E1" w:rsidR="00BB11D6" w:rsidRPr="00B3686D" w:rsidRDefault="00106B09" w:rsidP="00106B09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</w:pPr>
                      <w:r w:rsidRPr="00B3686D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N</w:t>
                      </w:r>
                      <w:r w:rsidR="00C1457C" w:rsidRPr="00B3686D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on – Enrolling Staffing</w:t>
                      </w:r>
                    </w:p>
                    <w:tbl>
                      <w:tblPr>
                        <w:tblStyle w:val="TableGrid"/>
                        <w:tblW w:w="0" w:type="auto"/>
                        <w:tblInd w:w="112" w:type="dxa"/>
                        <w:shd w:val="clear" w:color="auto" w:fill="FFE599" w:themeFill="accent4" w:themeFillTint="66"/>
                        <w:tblLook w:val="04A0" w:firstRow="1" w:lastRow="0" w:firstColumn="1" w:lastColumn="0" w:noHBand="0" w:noVBand="1"/>
                      </w:tblPr>
                      <w:tblGrid>
                        <w:gridCol w:w="1647"/>
                        <w:gridCol w:w="1899"/>
                      </w:tblGrid>
                      <w:tr w:rsidR="00B3686D" w:rsidRPr="00B3686D" w14:paraId="1DE52DB7" w14:textId="77777777" w:rsidTr="00B3686D">
                        <w:trPr>
                          <w:trHeight w:val="458"/>
                        </w:trPr>
                        <w:tc>
                          <w:tcPr>
                            <w:tcW w:w="1845" w:type="dxa"/>
                            <w:shd w:val="clear" w:color="auto" w:fill="FFE599" w:themeFill="accent4" w:themeFillTint="66"/>
                          </w:tcPr>
                          <w:p w14:paraId="176358B1" w14:textId="77777777" w:rsidR="00C55288" w:rsidRPr="00B3686D" w:rsidRDefault="00C55288" w:rsidP="00106B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E599" w:themeFill="accent4" w:themeFillTint="66"/>
                          </w:tcPr>
                          <w:p w14:paraId="594E2EA1" w14:textId="77777777" w:rsidR="00C55288" w:rsidRPr="00B3686D" w:rsidRDefault="00C55288" w:rsidP="00106B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>Ratio</w:t>
                            </w:r>
                          </w:p>
                        </w:tc>
                      </w:tr>
                      <w:tr w:rsidR="00B3686D" w:rsidRPr="00B3686D" w14:paraId="2BE5EE10" w14:textId="77777777" w:rsidTr="00B3686D">
                        <w:trPr>
                          <w:trHeight w:val="458"/>
                        </w:trPr>
                        <w:tc>
                          <w:tcPr>
                            <w:tcW w:w="1845" w:type="dxa"/>
                            <w:shd w:val="clear" w:color="auto" w:fill="FFE599" w:themeFill="accent4" w:themeFillTint="66"/>
                          </w:tcPr>
                          <w:p w14:paraId="7C1783F8" w14:textId="77777777" w:rsidR="00C55288" w:rsidRPr="00B3686D" w:rsidRDefault="00C55288" w:rsidP="00106B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>Teacher Librarian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E599" w:themeFill="accent4" w:themeFillTint="66"/>
                          </w:tcPr>
                          <w:p w14:paraId="2D2EADAB" w14:textId="4B6B3CCF" w:rsidR="00C55288" w:rsidRPr="00B3686D" w:rsidRDefault="00C55288" w:rsidP="00106B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>1:692.1 students</w:t>
                            </w:r>
                          </w:p>
                        </w:tc>
                      </w:tr>
                      <w:tr w:rsidR="00B3686D" w:rsidRPr="00B3686D" w14:paraId="6017432E" w14:textId="77777777" w:rsidTr="00B3686D">
                        <w:trPr>
                          <w:trHeight w:val="458"/>
                        </w:trPr>
                        <w:tc>
                          <w:tcPr>
                            <w:tcW w:w="1845" w:type="dxa"/>
                            <w:shd w:val="clear" w:color="auto" w:fill="FFE599" w:themeFill="accent4" w:themeFillTint="66"/>
                          </w:tcPr>
                          <w:p w14:paraId="2EEAB6DA" w14:textId="77777777" w:rsidR="00C55288" w:rsidRPr="00B3686D" w:rsidRDefault="00C55288" w:rsidP="00106B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>Counsellors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E599" w:themeFill="accent4" w:themeFillTint="66"/>
                          </w:tcPr>
                          <w:p w14:paraId="7D759744" w14:textId="77777777" w:rsidR="00C55288" w:rsidRPr="00B3686D" w:rsidRDefault="00C55288" w:rsidP="00106B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>1:665 students</w:t>
                            </w:r>
                          </w:p>
                        </w:tc>
                      </w:tr>
                      <w:tr w:rsidR="00B3686D" w:rsidRPr="00B3686D" w14:paraId="6B5E2330" w14:textId="77777777" w:rsidTr="00B3686D">
                        <w:trPr>
                          <w:trHeight w:val="458"/>
                        </w:trPr>
                        <w:tc>
                          <w:tcPr>
                            <w:tcW w:w="1845" w:type="dxa"/>
                            <w:shd w:val="clear" w:color="auto" w:fill="FFE599" w:themeFill="accent4" w:themeFillTint="66"/>
                          </w:tcPr>
                          <w:p w14:paraId="777922CF" w14:textId="55583C8A" w:rsidR="00C55288" w:rsidRPr="00B3686D" w:rsidRDefault="00C55288" w:rsidP="00106B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>Learning Assistance</w:t>
                            </w:r>
                            <w:r w:rsidR="001C1CB6" w:rsidRPr="00B3686D">
                              <w:rPr>
                                <w:sz w:val="20"/>
                                <w:szCs w:val="20"/>
                              </w:rPr>
                              <w:t xml:space="preserve"> (LAT)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E599" w:themeFill="accent4" w:themeFillTint="66"/>
                          </w:tcPr>
                          <w:p w14:paraId="7D395D00" w14:textId="77777777" w:rsidR="00C55288" w:rsidRPr="00B3686D" w:rsidRDefault="00C55288" w:rsidP="00106B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>1:403 students</w:t>
                            </w:r>
                          </w:p>
                        </w:tc>
                      </w:tr>
                      <w:tr w:rsidR="00B3686D" w:rsidRPr="00B3686D" w14:paraId="716FF26A" w14:textId="77777777" w:rsidTr="00B3686D">
                        <w:trPr>
                          <w:trHeight w:val="458"/>
                        </w:trPr>
                        <w:tc>
                          <w:tcPr>
                            <w:tcW w:w="1845" w:type="dxa"/>
                            <w:shd w:val="clear" w:color="auto" w:fill="FFE599" w:themeFill="accent4" w:themeFillTint="66"/>
                          </w:tcPr>
                          <w:p w14:paraId="1578D3E3" w14:textId="3517594B" w:rsidR="00C55288" w:rsidRPr="00B3686D" w:rsidRDefault="00C55288" w:rsidP="00106B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>Special Ed Resource</w:t>
                            </w:r>
                            <w:r w:rsidR="001C1CB6" w:rsidRPr="00B3686D">
                              <w:rPr>
                                <w:sz w:val="20"/>
                                <w:szCs w:val="20"/>
                              </w:rPr>
                              <w:t xml:space="preserve"> (RT)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E599" w:themeFill="accent4" w:themeFillTint="66"/>
                          </w:tcPr>
                          <w:p w14:paraId="57657139" w14:textId="77777777" w:rsidR="00C55288" w:rsidRPr="00B3686D" w:rsidRDefault="00C55288" w:rsidP="00106B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>1:342 students</w:t>
                            </w:r>
                          </w:p>
                        </w:tc>
                      </w:tr>
                      <w:tr w:rsidR="00B3686D" w:rsidRPr="00B3686D" w14:paraId="40DC2357" w14:textId="77777777" w:rsidTr="00B3686D">
                        <w:trPr>
                          <w:trHeight w:val="406"/>
                        </w:trPr>
                        <w:tc>
                          <w:tcPr>
                            <w:tcW w:w="1845" w:type="dxa"/>
                            <w:shd w:val="clear" w:color="auto" w:fill="FFE599" w:themeFill="accent4" w:themeFillTint="66"/>
                          </w:tcPr>
                          <w:p w14:paraId="6EB3CFC8" w14:textId="77777777" w:rsidR="00C55288" w:rsidRPr="00B3686D" w:rsidRDefault="00C55288" w:rsidP="00106B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>ESL / ELL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E599" w:themeFill="accent4" w:themeFillTint="66"/>
                          </w:tcPr>
                          <w:p w14:paraId="03370E7E" w14:textId="4E9074B6" w:rsidR="00C55288" w:rsidRPr="00B3686D" w:rsidRDefault="00C55288" w:rsidP="00106B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 xml:space="preserve">1:74 </w:t>
                            </w:r>
                            <w:r w:rsidR="000C18E5" w:rsidRPr="00B3686D">
                              <w:rPr>
                                <w:sz w:val="20"/>
                                <w:szCs w:val="20"/>
                              </w:rPr>
                              <w:t>identified s</w:t>
                            </w:r>
                            <w:r w:rsidRPr="00B3686D">
                              <w:rPr>
                                <w:sz w:val="20"/>
                                <w:szCs w:val="20"/>
                              </w:rPr>
                              <w:t>tudents</w:t>
                            </w:r>
                          </w:p>
                        </w:tc>
                      </w:tr>
                    </w:tbl>
                    <w:p w14:paraId="5CFC8108" w14:textId="4433A2FA" w:rsidR="00106B09" w:rsidRPr="00B3686D" w:rsidRDefault="001C1CB6" w:rsidP="001C1C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B3686D">
                        <w:rPr>
                          <w:sz w:val="20"/>
                          <w:szCs w:val="20"/>
                        </w:rPr>
                        <w:t xml:space="preserve">Districts can combine LAT, RT, and ELL for </w:t>
                      </w:r>
                      <w:r w:rsidR="00EC0A19" w:rsidRPr="00B3686D">
                        <w:rPr>
                          <w:sz w:val="20"/>
                          <w:szCs w:val="20"/>
                        </w:rPr>
                        <w:t xml:space="preserve">posting jobs </w:t>
                      </w:r>
                    </w:p>
                    <w:p w14:paraId="3195958B" w14:textId="77777777" w:rsidR="00A21724" w:rsidRPr="00B3686D" w:rsidRDefault="00A21724" w:rsidP="00A217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86D" w:rsidRPr="005E057B">
        <w:rPr>
          <w:noProof/>
          <w:color w:val="1F3864" w:themeColor="accent5" w:themeShade="80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B5B9A" wp14:editId="5656CBA4">
                <wp:simplePos x="0" y="0"/>
                <wp:positionH relativeFrom="column">
                  <wp:posOffset>3835400</wp:posOffset>
                </wp:positionH>
                <wp:positionV relativeFrom="paragraph">
                  <wp:posOffset>382905</wp:posOffset>
                </wp:positionV>
                <wp:extent cx="2864485" cy="5829300"/>
                <wp:effectExtent l="0" t="0" r="3111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485" cy="5829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34523" w14:textId="77777777" w:rsidR="00582BB1" w:rsidRPr="00C55288" w:rsidRDefault="00582BB1" w:rsidP="003A43DA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55288"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  <w:u w:val="single"/>
                              </w:rPr>
                              <w:t>Class Composition</w:t>
                            </w:r>
                          </w:p>
                          <w:p w14:paraId="0A505A1C" w14:textId="664ECDA2" w:rsidR="003A43DA" w:rsidRPr="00C55288" w:rsidRDefault="003A43DA" w:rsidP="003A43DA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 w:rsidRPr="00C55288">
                              <w:rPr>
                                <w:b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Who Are Students with Special Needs?</w:t>
                            </w:r>
                          </w:p>
                          <w:p w14:paraId="479DAA88" w14:textId="77777777" w:rsidR="003A43DA" w:rsidRPr="00B3686D" w:rsidRDefault="003A43DA" w:rsidP="003A43DA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Ministry Designated Students – Low Incidence</w:t>
                            </w:r>
                          </w:p>
                          <w:p w14:paraId="4514589B" w14:textId="77777777" w:rsidR="00166723" w:rsidRPr="00B3686D" w:rsidRDefault="003A43DA" w:rsidP="003A43D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– Physically dependent</w:t>
                            </w:r>
                            <w:r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6F0753"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6A3EC64" w14:textId="3898197C" w:rsidR="003A43DA" w:rsidRPr="00B3686D" w:rsidRDefault="003A43DA" w:rsidP="003A43D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 –</w:t>
                            </w:r>
                            <w:r w:rsidR="00080C35"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Deaf and </w:t>
                            </w:r>
                            <w:r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Blind</w:t>
                            </w:r>
                          </w:p>
                          <w:p w14:paraId="59B068A8" w14:textId="77777777" w:rsidR="003A43DA" w:rsidRPr="00B3686D" w:rsidRDefault="003A43DA" w:rsidP="003A43D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 – Moderate to Severe Profound Intellectual Disability</w:t>
                            </w:r>
                          </w:p>
                          <w:p w14:paraId="5FABD4F0" w14:textId="77777777" w:rsidR="003A43DA" w:rsidRPr="00B3686D" w:rsidRDefault="003A43DA" w:rsidP="003A43D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 – Physical Disabilities or Chronic Health Impair</w:t>
                            </w:r>
                          </w:p>
                          <w:p w14:paraId="017DC540" w14:textId="77777777" w:rsidR="00166723" w:rsidRPr="00B3686D" w:rsidRDefault="003A43DA" w:rsidP="003A43D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– Visual Impairment</w:t>
                            </w:r>
                            <w:r w:rsidR="00080C35"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080C35"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6F0753"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14E835" w14:textId="5104EC6F" w:rsidR="003A43DA" w:rsidRPr="00B3686D" w:rsidRDefault="00080C35" w:rsidP="003A43D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 – Deaf / Hard of Hearing</w:t>
                            </w:r>
                          </w:p>
                          <w:p w14:paraId="44EF4367" w14:textId="77777777" w:rsidR="00166723" w:rsidRPr="00B3686D" w:rsidRDefault="00080C35" w:rsidP="003A43D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 – Autism Spectrum Disorder</w:t>
                            </w:r>
                            <w:r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31D1E1B" w14:textId="65B55071" w:rsidR="00080C35" w:rsidRPr="00B3686D" w:rsidRDefault="00080C35" w:rsidP="003A43D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423A0D" w:rsidRPr="00B3686D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423A0D"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C665B9"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Intensive Behaviour</w:t>
                            </w:r>
                            <w:r w:rsidR="00423A0D"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/Serious Mental Illness</w:t>
                            </w:r>
                          </w:p>
                          <w:p w14:paraId="644727BB" w14:textId="07C4A8DC" w:rsidR="00423A0D" w:rsidRPr="00B3686D" w:rsidRDefault="00423A0D" w:rsidP="003A43D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***The CTA and the school district do not agree on whether category H is low </w:t>
                            </w:r>
                            <w:r w:rsidR="001C1CB6"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incidence. </w:t>
                            </w:r>
                          </w:p>
                          <w:p w14:paraId="3E4368E0" w14:textId="2458037B" w:rsidR="00080C35" w:rsidRPr="00B3686D" w:rsidRDefault="001C1CB6" w:rsidP="003A43DA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080C35" w:rsidRPr="00B3686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 </w:t>
                            </w:r>
                            <w:r w:rsidR="00F5630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080C35" w:rsidRPr="00B3686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ncluded</w:t>
                            </w:r>
                            <w:r w:rsidR="00F5630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0C35" w:rsidRPr="00B3686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 class composition numbers</w:t>
                            </w:r>
                            <w:r w:rsidR="00F5630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64841E9" w14:textId="77777777" w:rsidR="001C1CB6" w:rsidRPr="00B3686D" w:rsidRDefault="00080C35" w:rsidP="003A43D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 – Mild Intellectual Disability</w:t>
                            </w:r>
                            <w:r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20DA77" w14:textId="77777777" w:rsidR="00C665B9" w:rsidRPr="00B3686D" w:rsidRDefault="00080C35" w:rsidP="0007780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 – Gifted</w:t>
                            </w:r>
                          </w:p>
                          <w:p w14:paraId="557A1E94" w14:textId="77777777" w:rsidR="00C665B9" w:rsidRPr="00B3686D" w:rsidRDefault="00080C35" w:rsidP="00C665B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Q – Learning Disability</w:t>
                            </w:r>
                          </w:p>
                          <w:p w14:paraId="72377211" w14:textId="48F3F4F3" w:rsidR="00080C35" w:rsidRPr="00B3686D" w:rsidRDefault="00080C35" w:rsidP="00C665B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 – Moderate Behaviour Support / Mental Illness</w:t>
                            </w:r>
                          </w:p>
                          <w:p w14:paraId="541FFACC" w14:textId="77777777" w:rsidR="00582BB1" w:rsidRDefault="00582BB1" w:rsidP="003A43DA">
                            <w:pPr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</w:p>
                          <w:p w14:paraId="0BA36307" w14:textId="77777777" w:rsidR="005E057B" w:rsidRPr="006F0753" w:rsidRDefault="005E057B" w:rsidP="00593D3F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161AB6A6" w14:textId="77777777" w:rsidR="00593D3F" w:rsidRDefault="00593D3F" w:rsidP="003A4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5B9A" id="Text Box 1" o:spid="_x0000_s1029" type="#_x0000_t202" style="position:absolute;margin-left:302pt;margin-top:30.15pt;width:225.55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" fillcolor="#ffc000" strokecolor="red" strokeweight=".5pt">
                <v:textbox>
                  <w:txbxContent>
                    <w:p w14:paraId="7C134523" w14:textId="77777777" w:rsidR="00582BB1" w:rsidRPr="00C55288" w:rsidRDefault="00582BB1" w:rsidP="003A43DA">
                      <w:pPr>
                        <w:jc w:val="center"/>
                        <w:rPr>
                          <w:b/>
                          <w:color w:val="1F3864" w:themeColor="accent5" w:themeShade="80"/>
                          <w:sz w:val="36"/>
                          <w:szCs w:val="36"/>
                          <w:u w:val="single"/>
                        </w:rPr>
                      </w:pPr>
                      <w:r w:rsidRPr="00C55288">
                        <w:rPr>
                          <w:b/>
                          <w:color w:val="1F3864" w:themeColor="accent5" w:themeShade="80"/>
                          <w:sz w:val="36"/>
                          <w:szCs w:val="36"/>
                          <w:u w:val="single"/>
                        </w:rPr>
                        <w:t>Class Composition</w:t>
                      </w:r>
                    </w:p>
                    <w:p w14:paraId="0A505A1C" w14:textId="664ECDA2" w:rsidR="003A43DA" w:rsidRPr="00C55288" w:rsidRDefault="003A43DA" w:rsidP="003A43DA">
                      <w:pPr>
                        <w:jc w:val="center"/>
                        <w:rPr>
                          <w:b/>
                          <w:color w:val="1F3864" w:themeColor="accent5" w:themeShade="80"/>
                          <w:sz w:val="36"/>
                          <w:szCs w:val="36"/>
                        </w:rPr>
                      </w:pPr>
                      <w:r w:rsidRPr="00C55288">
                        <w:rPr>
                          <w:b/>
                          <w:color w:val="1F3864" w:themeColor="accent5" w:themeShade="80"/>
                          <w:sz w:val="36"/>
                          <w:szCs w:val="36"/>
                        </w:rPr>
                        <w:t>Who Are Students with Special Needs?</w:t>
                      </w:r>
                    </w:p>
                    <w:p w14:paraId="479DAA88" w14:textId="77777777" w:rsidR="003A43DA" w:rsidRPr="00B3686D" w:rsidRDefault="003A43DA" w:rsidP="003A43DA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3686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Ministry Designated Students – Low Incidence</w:t>
                      </w:r>
                    </w:p>
                    <w:p w14:paraId="4514589B" w14:textId="77777777" w:rsidR="00166723" w:rsidRPr="00B3686D" w:rsidRDefault="003A43DA" w:rsidP="003A43D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>A – Physically dependent</w:t>
                      </w:r>
                      <w:r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6F0753"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06A3EC64" w14:textId="3898197C" w:rsidR="003A43DA" w:rsidRPr="00B3686D" w:rsidRDefault="003A43DA" w:rsidP="003A43D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>B –</w:t>
                      </w:r>
                      <w:r w:rsidR="00080C35"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Deaf and </w:t>
                      </w:r>
                      <w:r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>Blind</w:t>
                      </w:r>
                    </w:p>
                    <w:p w14:paraId="59B068A8" w14:textId="77777777" w:rsidR="003A43DA" w:rsidRPr="00B3686D" w:rsidRDefault="003A43DA" w:rsidP="003A43D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>C – Moderate to Severe Profound Intellectual Disability</w:t>
                      </w:r>
                    </w:p>
                    <w:p w14:paraId="5FABD4F0" w14:textId="77777777" w:rsidR="003A43DA" w:rsidRPr="00B3686D" w:rsidRDefault="003A43DA" w:rsidP="003A43D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>D – Physical Disabilities or Chronic Health Impair</w:t>
                      </w:r>
                    </w:p>
                    <w:p w14:paraId="017DC540" w14:textId="77777777" w:rsidR="00166723" w:rsidRPr="00B3686D" w:rsidRDefault="003A43DA" w:rsidP="003A43D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>E – Visual Impairment</w:t>
                      </w:r>
                      <w:r w:rsidR="00080C35"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080C35"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6F0753"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5E14E835" w14:textId="5104EC6F" w:rsidR="003A43DA" w:rsidRPr="00B3686D" w:rsidRDefault="00080C35" w:rsidP="003A43D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>F – Deaf / Hard of Hearing</w:t>
                      </w:r>
                    </w:p>
                    <w:p w14:paraId="44EF4367" w14:textId="77777777" w:rsidR="00166723" w:rsidRPr="00B3686D" w:rsidRDefault="00080C35" w:rsidP="003A43D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>G – Autism Spectrum Disorder</w:t>
                      </w:r>
                      <w:r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631D1E1B" w14:textId="65B55071" w:rsidR="00080C35" w:rsidRPr="00B3686D" w:rsidRDefault="00080C35" w:rsidP="003A43D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3686D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423A0D" w:rsidRPr="00B3686D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* </w:t>
                      </w:r>
                      <w:r w:rsidR="00423A0D"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– </w:t>
                      </w:r>
                      <w:r w:rsidR="00C665B9"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>Intensive Behaviour</w:t>
                      </w:r>
                      <w:r w:rsidR="00423A0D"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>/Serious Mental Illness</w:t>
                      </w:r>
                    </w:p>
                    <w:p w14:paraId="644727BB" w14:textId="07C4A8DC" w:rsidR="00423A0D" w:rsidRPr="00B3686D" w:rsidRDefault="00423A0D" w:rsidP="003A43D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***The CTA and the school district do not agree on whether category H is low </w:t>
                      </w:r>
                      <w:r w:rsidR="001C1CB6"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incidence. </w:t>
                      </w:r>
                    </w:p>
                    <w:p w14:paraId="3E4368E0" w14:textId="2458037B" w:rsidR="00080C35" w:rsidRPr="00B3686D" w:rsidRDefault="001C1CB6" w:rsidP="003A43DA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3686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080C35" w:rsidRPr="00B3686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OT </w:t>
                      </w:r>
                      <w:r w:rsidR="00F5630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080C35" w:rsidRPr="00B3686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ncluded</w:t>
                      </w:r>
                      <w:r w:rsidR="00F5630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80C35" w:rsidRPr="00B3686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for class composition numbers</w:t>
                      </w:r>
                      <w:r w:rsidR="00F5630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664841E9" w14:textId="77777777" w:rsidR="001C1CB6" w:rsidRPr="00B3686D" w:rsidRDefault="00080C35" w:rsidP="003A43D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>K – Mild Intellectual Disability</w:t>
                      </w:r>
                      <w:r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020DA77" w14:textId="77777777" w:rsidR="00C665B9" w:rsidRPr="00B3686D" w:rsidRDefault="00080C35" w:rsidP="0007780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>P – Gifted</w:t>
                      </w:r>
                    </w:p>
                    <w:p w14:paraId="557A1E94" w14:textId="77777777" w:rsidR="00C665B9" w:rsidRPr="00B3686D" w:rsidRDefault="00080C35" w:rsidP="00C665B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>Q – Learning Disability</w:t>
                      </w:r>
                    </w:p>
                    <w:p w14:paraId="72377211" w14:textId="48F3F4F3" w:rsidR="00080C35" w:rsidRPr="00B3686D" w:rsidRDefault="00080C35" w:rsidP="00C665B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3686D">
                        <w:rPr>
                          <w:color w:val="000000" w:themeColor="text1"/>
                          <w:sz w:val="20"/>
                          <w:szCs w:val="20"/>
                        </w:rPr>
                        <w:t>R – Moderate Behaviour Support / Mental Illness</w:t>
                      </w:r>
                    </w:p>
                    <w:p w14:paraId="541FFACC" w14:textId="77777777" w:rsidR="00582BB1" w:rsidRDefault="00582BB1" w:rsidP="003A43DA">
                      <w:pPr>
                        <w:rPr>
                          <w:color w:val="F2F2F2" w:themeColor="background1" w:themeShade="F2"/>
                          <w:sz w:val="20"/>
                          <w:szCs w:val="20"/>
                        </w:rPr>
                      </w:pPr>
                    </w:p>
                    <w:p w14:paraId="0BA36307" w14:textId="77777777" w:rsidR="005E057B" w:rsidRPr="006F0753" w:rsidRDefault="005E057B" w:rsidP="00593D3F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161AB6A6" w14:textId="77777777" w:rsidR="00593D3F" w:rsidRDefault="00593D3F" w:rsidP="003A43DA"/>
                  </w:txbxContent>
                </v:textbox>
              </v:shape>
            </w:pict>
          </mc:Fallback>
        </mc:AlternateContent>
      </w:r>
    </w:p>
    <w:p w14:paraId="5B324247" w14:textId="325E9F5D" w:rsidR="005E057B" w:rsidRDefault="005E057B" w:rsidP="005E057B">
      <w:pPr>
        <w:rPr>
          <w:color w:val="1F3864" w:themeColor="accent5" w:themeShade="80"/>
          <w:sz w:val="40"/>
        </w:rPr>
      </w:pPr>
    </w:p>
    <w:p w14:paraId="32257D54" w14:textId="5AF95B8F" w:rsidR="005E057B" w:rsidRDefault="005E057B" w:rsidP="005E057B">
      <w:pPr>
        <w:rPr>
          <w:color w:val="1F3864" w:themeColor="accent5" w:themeShade="80"/>
          <w:sz w:val="40"/>
        </w:rPr>
      </w:pPr>
    </w:p>
    <w:p w14:paraId="6345C9B1" w14:textId="2E4A52F5" w:rsidR="005E057B" w:rsidRDefault="005E057B" w:rsidP="005E057B">
      <w:pPr>
        <w:rPr>
          <w:color w:val="1F3864" w:themeColor="accent5" w:themeShade="80"/>
          <w:sz w:val="40"/>
        </w:rPr>
      </w:pPr>
    </w:p>
    <w:p w14:paraId="075784C3" w14:textId="6D7EB012" w:rsidR="005E057B" w:rsidRDefault="005E057B" w:rsidP="005E057B">
      <w:pPr>
        <w:rPr>
          <w:color w:val="1F3864" w:themeColor="accent5" w:themeShade="80"/>
          <w:sz w:val="40"/>
        </w:rPr>
      </w:pPr>
    </w:p>
    <w:p w14:paraId="438CF12D" w14:textId="129305A2" w:rsidR="005E057B" w:rsidRDefault="005E057B" w:rsidP="005E057B">
      <w:pPr>
        <w:rPr>
          <w:color w:val="1F3864" w:themeColor="accent5" w:themeShade="80"/>
          <w:sz w:val="40"/>
        </w:rPr>
      </w:pPr>
    </w:p>
    <w:p w14:paraId="110D1801" w14:textId="63ECFFED" w:rsidR="005E057B" w:rsidRDefault="005E057B" w:rsidP="005E057B">
      <w:pPr>
        <w:rPr>
          <w:color w:val="1F3864" w:themeColor="accent5" w:themeShade="80"/>
          <w:sz w:val="40"/>
        </w:rPr>
      </w:pPr>
    </w:p>
    <w:p w14:paraId="3E5E8ADF" w14:textId="4969F0AB" w:rsidR="005E057B" w:rsidRDefault="00B3686D" w:rsidP="005E057B">
      <w:pPr>
        <w:rPr>
          <w:color w:val="1F3864" w:themeColor="accent5" w:themeShade="80"/>
          <w:sz w:val="40"/>
        </w:rPr>
      </w:pPr>
      <w:r>
        <w:rPr>
          <w:noProof/>
          <w:color w:val="1F3864" w:themeColor="accent5" w:themeShade="80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03C5B" wp14:editId="754343CC">
                <wp:simplePos x="0" y="0"/>
                <wp:positionH relativeFrom="column">
                  <wp:posOffset>6699885</wp:posOffset>
                </wp:positionH>
                <wp:positionV relativeFrom="paragraph">
                  <wp:posOffset>299085</wp:posOffset>
                </wp:positionV>
                <wp:extent cx="2514600" cy="28600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60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025B0" w14:textId="0FC65551" w:rsidR="00656280" w:rsidRPr="00B3686D" w:rsidRDefault="00656280" w:rsidP="00937ACF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686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Schoo</w:t>
                            </w:r>
                            <w:r w:rsidR="006767E3" w:rsidRPr="00B3686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 Based Team can now recommend</w:t>
                            </w:r>
                            <w:r w:rsidRPr="00B3686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25C287F0" w14:textId="77777777" w:rsidR="00656280" w:rsidRPr="00B3686D" w:rsidRDefault="00656280" w:rsidP="00937A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DEEAF6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>adjustment to the student’s program</w:t>
                            </w:r>
                          </w:p>
                          <w:p w14:paraId="32E5C21A" w14:textId="77777777" w:rsidR="00656280" w:rsidRPr="00B3686D" w:rsidRDefault="00656280" w:rsidP="00937A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DEEAF6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>further assessment</w:t>
                            </w:r>
                          </w:p>
                          <w:p w14:paraId="335436F6" w14:textId="77777777" w:rsidR="00656280" w:rsidRPr="00B3686D" w:rsidRDefault="00656280" w:rsidP="00937A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DEEAF6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>alternate placement</w:t>
                            </w:r>
                          </w:p>
                          <w:p w14:paraId="40CD5B33" w14:textId="77777777" w:rsidR="00656280" w:rsidRPr="00B3686D" w:rsidRDefault="00656280" w:rsidP="00937A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DEEAF6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>alternate strategies</w:t>
                            </w:r>
                          </w:p>
                          <w:p w14:paraId="2A1DE227" w14:textId="5779B9A6" w:rsidR="0000387C" w:rsidRPr="00B3686D" w:rsidRDefault="0000387C" w:rsidP="00937A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DEEAF6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686D">
                              <w:rPr>
                                <w:sz w:val="20"/>
                                <w:szCs w:val="20"/>
                              </w:rPr>
                              <w:t>inservice</w:t>
                            </w:r>
                            <w:proofErr w:type="spellEnd"/>
                            <w:r w:rsidRPr="00B3686D">
                              <w:rPr>
                                <w:sz w:val="20"/>
                                <w:szCs w:val="20"/>
                              </w:rPr>
                              <w:t>/Professional Development</w:t>
                            </w:r>
                          </w:p>
                          <w:p w14:paraId="21309995" w14:textId="07114B1E" w:rsidR="00656280" w:rsidRPr="00B3686D" w:rsidRDefault="00656280" w:rsidP="00937A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DEEAF6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>release time</w:t>
                            </w:r>
                            <w:r w:rsidR="006767E3" w:rsidRPr="00B3686D">
                              <w:rPr>
                                <w:sz w:val="20"/>
                                <w:szCs w:val="20"/>
                              </w:rPr>
                              <w:t xml:space="preserve"> for classroom teacher for consultation and evaluation of program</w:t>
                            </w:r>
                          </w:p>
                          <w:p w14:paraId="6080ABBD" w14:textId="3D7B634A" w:rsidR="00656280" w:rsidRPr="00B3686D" w:rsidRDefault="00656280" w:rsidP="00937A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DEEAF6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>other assistance</w:t>
                            </w:r>
                            <w:r w:rsidR="006767E3" w:rsidRPr="00B3686D">
                              <w:rPr>
                                <w:sz w:val="20"/>
                                <w:szCs w:val="20"/>
                              </w:rPr>
                              <w:t xml:space="preserve"> as needed</w:t>
                            </w:r>
                          </w:p>
                          <w:p w14:paraId="70A27F7C" w14:textId="2F82059B" w:rsidR="006936AB" w:rsidRPr="00B3686D" w:rsidRDefault="006767E3" w:rsidP="00937ACF">
                            <w:pPr>
                              <w:shd w:val="clear" w:color="auto" w:fill="DEEAF6" w:themeFill="accent1" w:themeFillTint="33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B3686D">
                              <w:rPr>
                                <w:sz w:val="20"/>
                                <w:szCs w:val="20"/>
                              </w:rPr>
                              <w:t xml:space="preserve">School Based Teams </w:t>
                            </w:r>
                            <w:r w:rsidR="006936AB" w:rsidRPr="00B3686D">
                              <w:rPr>
                                <w:sz w:val="20"/>
                                <w:szCs w:val="20"/>
                              </w:rPr>
                              <w:t xml:space="preserve">make </w:t>
                            </w:r>
                            <w:r w:rsidRPr="00B3686D">
                              <w:rPr>
                                <w:sz w:val="20"/>
                                <w:szCs w:val="20"/>
                              </w:rPr>
                              <w:t xml:space="preserve">these </w:t>
                            </w:r>
                            <w:r w:rsidR="006936AB" w:rsidRPr="00B3686D">
                              <w:rPr>
                                <w:sz w:val="20"/>
                                <w:szCs w:val="20"/>
                              </w:rPr>
                              <w:t xml:space="preserve">recommendations to the District </w:t>
                            </w:r>
                            <w:r w:rsidRPr="00B3686D">
                              <w:rPr>
                                <w:sz w:val="20"/>
                                <w:szCs w:val="20"/>
                              </w:rPr>
                              <w:t xml:space="preserve">and the </w:t>
                            </w:r>
                            <w:r w:rsidR="0000387C" w:rsidRPr="00B3686D">
                              <w:rPr>
                                <w:sz w:val="20"/>
                                <w:szCs w:val="20"/>
                              </w:rPr>
                              <w:t>District decides on approval of resources</w:t>
                            </w:r>
                            <w:r w:rsidR="00C665B9" w:rsidRPr="00B3686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01AB97" w14:textId="77777777" w:rsidR="00656280" w:rsidRPr="00B3686D" w:rsidRDefault="00656280" w:rsidP="00937ACF">
                            <w:pPr>
                              <w:shd w:val="clear" w:color="auto" w:fill="DEEAF6" w:themeFill="accent1" w:themeFillTint="3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03C5B" id="Text Box 8" o:spid="_x0000_s1030" type="#_x0000_t202" style="position:absolute;margin-left:527.55pt;margin-top:23.55pt;width:198pt;height:2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" fillcolor="#deeaf6 [660]" stroked="f">
                <v:textbox>
                  <w:txbxContent>
                    <w:p w14:paraId="285025B0" w14:textId="0FC65551" w:rsidR="00656280" w:rsidRPr="00B3686D" w:rsidRDefault="00656280" w:rsidP="00937ACF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3686D">
                        <w:rPr>
                          <w:b/>
                          <w:sz w:val="20"/>
                          <w:szCs w:val="20"/>
                          <w:u w:val="single"/>
                        </w:rPr>
                        <w:t>Schoo</w:t>
                      </w:r>
                      <w:r w:rsidR="006767E3" w:rsidRPr="00B3686D">
                        <w:rPr>
                          <w:b/>
                          <w:sz w:val="20"/>
                          <w:szCs w:val="20"/>
                          <w:u w:val="single"/>
                        </w:rPr>
                        <w:t>l Based Team can now recommend</w:t>
                      </w:r>
                      <w:r w:rsidRPr="00B3686D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25C287F0" w14:textId="77777777" w:rsidR="00656280" w:rsidRPr="00B3686D" w:rsidRDefault="00656280" w:rsidP="00937A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DEEAF6" w:themeFill="accent1" w:themeFillTint="33"/>
                        <w:rPr>
                          <w:sz w:val="20"/>
                          <w:szCs w:val="20"/>
                        </w:rPr>
                      </w:pPr>
                      <w:r w:rsidRPr="00B3686D">
                        <w:rPr>
                          <w:sz w:val="20"/>
                          <w:szCs w:val="20"/>
                        </w:rPr>
                        <w:t>adjustment to the student’s program</w:t>
                      </w:r>
                    </w:p>
                    <w:p w14:paraId="32E5C21A" w14:textId="77777777" w:rsidR="00656280" w:rsidRPr="00B3686D" w:rsidRDefault="00656280" w:rsidP="00937A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DEEAF6" w:themeFill="accent1" w:themeFillTint="33"/>
                        <w:rPr>
                          <w:sz w:val="20"/>
                          <w:szCs w:val="20"/>
                        </w:rPr>
                      </w:pPr>
                      <w:r w:rsidRPr="00B3686D">
                        <w:rPr>
                          <w:sz w:val="20"/>
                          <w:szCs w:val="20"/>
                        </w:rPr>
                        <w:t>further assessment</w:t>
                      </w:r>
                    </w:p>
                    <w:p w14:paraId="335436F6" w14:textId="77777777" w:rsidR="00656280" w:rsidRPr="00B3686D" w:rsidRDefault="00656280" w:rsidP="00937A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DEEAF6" w:themeFill="accent1" w:themeFillTint="33"/>
                        <w:rPr>
                          <w:sz w:val="20"/>
                          <w:szCs w:val="20"/>
                        </w:rPr>
                      </w:pPr>
                      <w:r w:rsidRPr="00B3686D">
                        <w:rPr>
                          <w:sz w:val="20"/>
                          <w:szCs w:val="20"/>
                        </w:rPr>
                        <w:t>alternate placement</w:t>
                      </w:r>
                    </w:p>
                    <w:p w14:paraId="40CD5B33" w14:textId="77777777" w:rsidR="00656280" w:rsidRPr="00B3686D" w:rsidRDefault="00656280" w:rsidP="00937A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DEEAF6" w:themeFill="accent1" w:themeFillTint="33"/>
                        <w:rPr>
                          <w:sz w:val="20"/>
                          <w:szCs w:val="20"/>
                        </w:rPr>
                      </w:pPr>
                      <w:r w:rsidRPr="00B3686D">
                        <w:rPr>
                          <w:sz w:val="20"/>
                          <w:szCs w:val="20"/>
                        </w:rPr>
                        <w:t>alternate strategies</w:t>
                      </w:r>
                    </w:p>
                    <w:p w14:paraId="2A1DE227" w14:textId="5779B9A6" w:rsidR="0000387C" w:rsidRPr="00B3686D" w:rsidRDefault="0000387C" w:rsidP="00937A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DEEAF6" w:themeFill="accent1" w:themeFillTint="33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3686D">
                        <w:rPr>
                          <w:sz w:val="20"/>
                          <w:szCs w:val="20"/>
                        </w:rPr>
                        <w:t>inservice</w:t>
                      </w:r>
                      <w:proofErr w:type="spellEnd"/>
                      <w:r w:rsidRPr="00B3686D">
                        <w:rPr>
                          <w:sz w:val="20"/>
                          <w:szCs w:val="20"/>
                        </w:rPr>
                        <w:t>/Professional Development</w:t>
                      </w:r>
                    </w:p>
                    <w:p w14:paraId="21309995" w14:textId="07114B1E" w:rsidR="00656280" w:rsidRPr="00B3686D" w:rsidRDefault="00656280" w:rsidP="00937A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DEEAF6" w:themeFill="accent1" w:themeFillTint="33"/>
                        <w:rPr>
                          <w:sz w:val="20"/>
                          <w:szCs w:val="20"/>
                        </w:rPr>
                      </w:pPr>
                      <w:r w:rsidRPr="00B3686D">
                        <w:rPr>
                          <w:sz w:val="20"/>
                          <w:szCs w:val="20"/>
                        </w:rPr>
                        <w:t>release time</w:t>
                      </w:r>
                      <w:r w:rsidR="006767E3" w:rsidRPr="00B3686D">
                        <w:rPr>
                          <w:sz w:val="20"/>
                          <w:szCs w:val="20"/>
                        </w:rPr>
                        <w:t xml:space="preserve"> for classroom teacher for consultation and evaluation of program</w:t>
                      </w:r>
                    </w:p>
                    <w:p w14:paraId="6080ABBD" w14:textId="3D7B634A" w:rsidR="00656280" w:rsidRPr="00B3686D" w:rsidRDefault="00656280" w:rsidP="00937A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DEEAF6" w:themeFill="accent1" w:themeFillTint="33"/>
                        <w:rPr>
                          <w:sz w:val="20"/>
                          <w:szCs w:val="20"/>
                        </w:rPr>
                      </w:pPr>
                      <w:r w:rsidRPr="00B3686D">
                        <w:rPr>
                          <w:sz w:val="20"/>
                          <w:szCs w:val="20"/>
                        </w:rPr>
                        <w:t>other assistance</w:t>
                      </w:r>
                      <w:r w:rsidR="006767E3" w:rsidRPr="00B3686D">
                        <w:rPr>
                          <w:sz w:val="20"/>
                          <w:szCs w:val="20"/>
                        </w:rPr>
                        <w:t xml:space="preserve"> as needed</w:t>
                      </w:r>
                    </w:p>
                    <w:p w14:paraId="70A27F7C" w14:textId="2F82059B" w:rsidR="006936AB" w:rsidRPr="00B3686D" w:rsidRDefault="006767E3" w:rsidP="00937ACF">
                      <w:pPr>
                        <w:shd w:val="clear" w:color="auto" w:fill="DEEAF6" w:themeFill="accent1" w:themeFillTint="33"/>
                        <w:ind w:left="360"/>
                        <w:rPr>
                          <w:sz w:val="20"/>
                          <w:szCs w:val="20"/>
                        </w:rPr>
                      </w:pPr>
                      <w:r w:rsidRPr="00B3686D">
                        <w:rPr>
                          <w:sz w:val="20"/>
                          <w:szCs w:val="20"/>
                        </w:rPr>
                        <w:t xml:space="preserve">School Based Teams </w:t>
                      </w:r>
                      <w:r w:rsidR="006936AB" w:rsidRPr="00B3686D">
                        <w:rPr>
                          <w:sz w:val="20"/>
                          <w:szCs w:val="20"/>
                        </w:rPr>
                        <w:t xml:space="preserve">make </w:t>
                      </w:r>
                      <w:r w:rsidRPr="00B3686D">
                        <w:rPr>
                          <w:sz w:val="20"/>
                          <w:szCs w:val="20"/>
                        </w:rPr>
                        <w:t xml:space="preserve">these </w:t>
                      </w:r>
                      <w:r w:rsidR="006936AB" w:rsidRPr="00B3686D">
                        <w:rPr>
                          <w:sz w:val="20"/>
                          <w:szCs w:val="20"/>
                        </w:rPr>
                        <w:t xml:space="preserve">recommendations to the District </w:t>
                      </w:r>
                      <w:r w:rsidRPr="00B3686D">
                        <w:rPr>
                          <w:sz w:val="20"/>
                          <w:szCs w:val="20"/>
                        </w:rPr>
                        <w:t xml:space="preserve">and the </w:t>
                      </w:r>
                      <w:r w:rsidR="0000387C" w:rsidRPr="00B3686D">
                        <w:rPr>
                          <w:sz w:val="20"/>
                          <w:szCs w:val="20"/>
                        </w:rPr>
                        <w:t>District decides on approval of resources</w:t>
                      </w:r>
                      <w:r w:rsidR="00C665B9" w:rsidRPr="00B3686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501AB97" w14:textId="77777777" w:rsidR="00656280" w:rsidRPr="00B3686D" w:rsidRDefault="00656280" w:rsidP="00937ACF">
                      <w:pPr>
                        <w:shd w:val="clear" w:color="auto" w:fill="DEEAF6" w:themeFill="accent1" w:themeFillTint="3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262CE" w14:textId="6BD4450D" w:rsidR="005E057B" w:rsidRDefault="005E057B" w:rsidP="005E057B">
      <w:pPr>
        <w:rPr>
          <w:color w:val="1F3864" w:themeColor="accent5" w:themeShade="80"/>
          <w:sz w:val="40"/>
        </w:rPr>
      </w:pPr>
    </w:p>
    <w:p w14:paraId="7E28A2E8" w14:textId="65F7F081" w:rsidR="005E057B" w:rsidRDefault="005E057B" w:rsidP="005E057B">
      <w:pPr>
        <w:rPr>
          <w:color w:val="1F3864" w:themeColor="accent5" w:themeShade="80"/>
          <w:sz w:val="40"/>
        </w:rPr>
      </w:pPr>
    </w:p>
    <w:p w14:paraId="77FE8EBF" w14:textId="1D968CF1" w:rsidR="005E057B" w:rsidRDefault="005E057B" w:rsidP="005E057B">
      <w:pPr>
        <w:rPr>
          <w:color w:val="1F3864" w:themeColor="accent5" w:themeShade="80"/>
          <w:sz w:val="40"/>
        </w:rPr>
      </w:pPr>
    </w:p>
    <w:p w14:paraId="3B1C4123" w14:textId="769D44FA" w:rsidR="001C1CB6" w:rsidRDefault="001C1CB6" w:rsidP="005E057B">
      <w:pPr>
        <w:rPr>
          <w:color w:val="1F3864" w:themeColor="accent5" w:themeShade="80"/>
          <w:sz w:val="40"/>
        </w:rPr>
      </w:pPr>
    </w:p>
    <w:p w14:paraId="45FBBA33" w14:textId="77777777" w:rsidR="001C1CB6" w:rsidRDefault="001C1CB6" w:rsidP="005E057B">
      <w:pPr>
        <w:rPr>
          <w:color w:val="1F3864" w:themeColor="accent5" w:themeShade="80"/>
          <w:sz w:val="40"/>
        </w:rPr>
      </w:pPr>
    </w:p>
    <w:sectPr w:rsidR="001C1CB6" w:rsidSect="00A11C3F">
      <w:footerReference w:type="default" r:id="rId11"/>
      <w:pgSz w:w="15840" w:h="12240" w:orient="landscape" w:code="1"/>
      <w:pgMar w:top="1260" w:right="720" w:bottom="720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1FBEA" w14:textId="77777777" w:rsidR="008F6EDF" w:rsidRDefault="008F6EDF" w:rsidP="00D34033">
      <w:pPr>
        <w:spacing w:after="0" w:line="240" w:lineRule="auto"/>
      </w:pPr>
      <w:r>
        <w:separator/>
      </w:r>
    </w:p>
  </w:endnote>
  <w:endnote w:type="continuationSeparator" w:id="0">
    <w:p w14:paraId="70DE4A78" w14:textId="77777777" w:rsidR="008F6EDF" w:rsidRDefault="008F6EDF" w:rsidP="00D3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2E5F" w14:textId="6DF1D478" w:rsidR="00D34033" w:rsidRPr="00D34033" w:rsidRDefault="00C665B9" w:rsidP="00C665B9">
    <w:pPr>
      <w:pStyle w:val="Footer"/>
      <w:jc w:val="center"/>
      <w:rPr>
        <w:sz w:val="20"/>
        <w:szCs w:val="20"/>
      </w:rPr>
    </w:pPr>
    <w:r w:rsidRPr="00C665B9">
      <w:rPr>
        <w:sz w:val="20"/>
        <w:szCs w:val="20"/>
      </w:rPr>
      <w:t xml:space="preserve">This sheet is a summary. Please refer to the </w:t>
    </w:r>
    <w:r>
      <w:rPr>
        <w:sz w:val="20"/>
        <w:szCs w:val="20"/>
      </w:rPr>
      <w:t>“Struck L</w:t>
    </w:r>
    <w:r w:rsidRPr="00C665B9">
      <w:rPr>
        <w:sz w:val="20"/>
        <w:szCs w:val="20"/>
      </w:rPr>
      <w:t>anguage</w:t>
    </w:r>
    <w:r>
      <w:rPr>
        <w:sz w:val="20"/>
        <w:szCs w:val="20"/>
      </w:rPr>
      <w:t>” (</w:t>
    </w:r>
    <w:r w:rsidRPr="00C665B9">
      <w:rPr>
        <w:sz w:val="20"/>
        <w:szCs w:val="20"/>
      </w:rPr>
      <w:t>http://chilliwackteachers.com/?page_id=40</w:t>
    </w:r>
    <w:r>
      <w:rPr>
        <w:sz w:val="20"/>
        <w:szCs w:val="20"/>
      </w:rPr>
      <w:t>)</w:t>
    </w:r>
    <w:r w:rsidRPr="00C665B9">
      <w:rPr>
        <w:sz w:val="20"/>
        <w:szCs w:val="20"/>
      </w:rPr>
      <w:t xml:space="preserve"> for full details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0E9F6" w14:textId="77777777" w:rsidR="008F6EDF" w:rsidRDefault="008F6EDF" w:rsidP="00D34033">
      <w:pPr>
        <w:spacing w:after="0" w:line="240" w:lineRule="auto"/>
      </w:pPr>
      <w:r>
        <w:separator/>
      </w:r>
    </w:p>
  </w:footnote>
  <w:footnote w:type="continuationSeparator" w:id="0">
    <w:p w14:paraId="167ED08E" w14:textId="77777777" w:rsidR="008F6EDF" w:rsidRDefault="008F6EDF" w:rsidP="00D3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7EF2"/>
    <w:multiLevelType w:val="hybridMultilevel"/>
    <w:tmpl w:val="C4D25628"/>
    <w:lvl w:ilvl="0" w:tplc="660405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5EBE"/>
    <w:multiLevelType w:val="hybridMultilevel"/>
    <w:tmpl w:val="D43ECF4C"/>
    <w:lvl w:ilvl="0" w:tplc="5394DDFE">
      <w:start w:val="84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1C6B"/>
    <w:multiLevelType w:val="hybridMultilevel"/>
    <w:tmpl w:val="0ADE6C38"/>
    <w:lvl w:ilvl="0" w:tplc="C9FEC5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5A02"/>
    <w:multiLevelType w:val="hybridMultilevel"/>
    <w:tmpl w:val="FE8271C2"/>
    <w:lvl w:ilvl="0" w:tplc="BEE601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71CE5"/>
    <w:multiLevelType w:val="hybridMultilevel"/>
    <w:tmpl w:val="65ACFFCE"/>
    <w:lvl w:ilvl="0" w:tplc="5C9C3DE2"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614566B4"/>
    <w:multiLevelType w:val="hybridMultilevel"/>
    <w:tmpl w:val="EA1EFDEC"/>
    <w:lvl w:ilvl="0" w:tplc="9B84A3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C6584"/>
    <w:multiLevelType w:val="hybridMultilevel"/>
    <w:tmpl w:val="6E3EB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16EB0"/>
    <w:multiLevelType w:val="hybridMultilevel"/>
    <w:tmpl w:val="269CB4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4B774D2"/>
    <w:multiLevelType w:val="hybridMultilevel"/>
    <w:tmpl w:val="389631C4"/>
    <w:lvl w:ilvl="0" w:tplc="1DFA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D6A45"/>
    <w:multiLevelType w:val="hybridMultilevel"/>
    <w:tmpl w:val="C79A12FA"/>
    <w:lvl w:ilvl="0" w:tplc="065A1A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F0"/>
    <w:rsid w:val="0000387C"/>
    <w:rsid w:val="000117A6"/>
    <w:rsid w:val="000463A9"/>
    <w:rsid w:val="00062D9D"/>
    <w:rsid w:val="0006731E"/>
    <w:rsid w:val="00077802"/>
    <w:rsid w:val="00080C35"/>
    <w:rsid w:val="000C10F0"/>
    <w:rsid w:val="000C18E5"/>
    <w:rsid w:val="000D2681"/>
    <w:rsid w:val="00106B09"/>
    <w:rsid w:val="001425CC"/>
    <w:rsid w:val="001542CC"/>
    <w:rsid w:val="00157867"/>
    <w:rsid w:val="00162F7F"/>
    <w:rsid w:val="00166723"/>
    <w:rsid w:val="00170BB4"/>
    <w:rsid w:val="001736ED"/>
    <w:rsid w:val="00192431"/>
    <w:rsid w:val="001C1CB6"/>
    <w:rsid w:val="001C5FF6"/>
    <w:rsid w:val="001D295A"/>
    <w:rsid w:val="001E7014"/>
    <w:rsid w:val="002520D1"/>
    <w:rsid w:val="0030186F"/>
    <w:rsid w:val="003175D4"/>
    <w:rsid w:val="003436CA"/>
    <w:rsid w:val="00361D1E"/>
    <w:rsid w:val="003930D9"/>
    <w:rsid w:val="003A43DA"/>
    <w:rsid w:val="003C7C55"/>
    <w:rsid w:val="00423A0D"/>
    <w:rsid w:val="00426FF7"/>
    <w:rsid w:val="0048382F"/>
    <w:rsid w:val="004A0D97"/>
    <w:rsid w:val="00550016"/>
    <w:rsid w:val="00582BB1"/>
    <w:rsid w:val="00593D3F"/>
    <w:rsid w:val="00596F69"/>
    <w:rsid w:val="005E057B"/>
    <w:rsid w:val="00600D43"/>
    <w:rsid w:val="00642022"/>
    <w:rsid w:val="00656280"/>
    <w:rsid w:val="00670D54"/>
    <w:rsid w:val="006767E3"/>
    <w:rsid w:val="00681008"/>
    <w:rsid w:val="00681E2E"/>
    <w:rsid w:val="006936AB"/>
    <w:rsid w:val="006C6CD7"/>
    <w:rsid w:val="006F0753"/>
    <w:rsid w:val="006F1255"/>
    <w:rsid w:val="006F22E6"/>
    <w:rsid w:val="00747017"/>
    <w:rsid w:val="007A4752"/>
    <w:rsid w:val="007B4F76"/>
    <w:rsid w:val="007F32A6"/>
    <w:rsid w:val="007F4E4E"/>
    <w:rsid w:val="00800394"/>
    <w:rsid w:val="00815206"/>
    <w:rsid w:val="008F6EDF"/>
    <w:rsid w:val="00937ACF"/>
    <w:rsid w:val="00983A6B"/>
    <w:rsid w:val="00994D9F"/>
    <w:rsid w:val="009D4322"/>
    <w:rsid w:val="00A053CC"/>
    <w:rsid w:val="00A11C3F"/>
    <w:rsid w:val="00A21724"/>
    <w:rsid w:val="00A727A2"/>
    <w:rsid w:val="00A864DC"/>
    <w:rsid w:val="00A9024F"/>
    <w:rsid w:val="00AB5BB6"/>
    <w:rsid w:val="00AB5EF7"/>
    <w:rsid w:val="00B01D0F"/>
    <w:rsid w:val="00B3686D"/>
    <w:rsid w:val="00B70EBF"/>
    <w:rsid w:val="00B71EB0"/>
    <w:rsid w:val="00B87A0B"/>
    <w:rsid w:val="00BA26E8"/>
    <w:rsid w:val="00BB11D6"/>
    <w:rsid w:val="00C1457C"/>
    <w:rsid w:val="00C55288"/>
    <w:rsid w:val="00C57B74"/>
    <w:rsid w:val="00C665B9"/>
    <w:rsid w:val="00C8354A"/>
    <w:rsid w:val="00CB4D17"/>
    <w:rsid w:val="00CC7F77"/>
    <w:rsid w:val="00D03ED3"/>
    <w:rsid w:val="00D34033"/>
    <w:rsid w:val="00D73648"/>
    <w:rsid w:val="00D944DF"/>
    <w:rsid w:val="00DB2B9D"/>
    <w:rsid w:val="00DC34B0"/>
    <w:rsid w:val="00DF773A"/>
    <w:rsid w:val="00E15B3F"/>
    <w:rsid w:val="00E6181A"/>
    <w:rsid w:val="00E75479"/>
    <w:rsid w:val="00EA0820"/>
    <w:rsid w:val="00EB1091"/>
    <w:rsid w:val="00EC0A19"/>
    <w:rsid w:val="00ED4AEE"/>
    <w:rsid w:val="00EF3BE7"/>
    <w:rsid w:val="00F354E1"/>
    <w:rsid w:val="00F45CA8"/>
    <w:rsid w:val="00F534A3"/>
    <w:rsid w:val="00F56305"/>
    <w:rsid w:val="00FA5586"/>
    <w:rsid w:val="00FD0F35"/>
    <w:rsid w:val="00FD5F47"/>
    <w:rsid w:val="00FD74F0"/>
    <w:rsid w:val="00FD769F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27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33"/>
  </w:style>
  <w:style w:type="paragraph" w:styleId="Footer">
    <w:name w:val="footer"/>
    <w:basedOn w:val="Normal"/>
    <w:link w:val="FooterChar"/>
    <w:uiPriority w:val="99"/>
    <w:unhideWhenUsed/>
    <w:rsid w:val="00D3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33"/>
  </w:style>
  <w:style w:type="paragraph" w:styleId="NoSpacing">
    <w:name w:val="No Spacing"/>
    <w:uiPriority w:val="1"/>
    <w:qFormat/>
    <w:rsid w:val="000D26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6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63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hilliwackteachers.com/wp-content/uploads/2020/09/Split-Class-Settlement-Agree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lliwackteachers.com/wp-content/uploads/2020/09/Split-Class-Settlement-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7936-5866-3841-93B2-A242ABDB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#33 Employees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COMOXDISTRICT TEACHERSASSOCIATION</dc:creator>
  <cp:lastModifiedBy>Chilliwack Teachers</cp:lastModifiedBy>
  <cp:revision>2</cp:revision>
  <cp:lastPrinted>2020-09-28T21:40:00Z</cp:lastPrinted>
  <dcterms:created xsi:type="dcterms:W3CDTF">2020-09-28T21:49:00Z</dcterms:created>
  <dcterms:modified xsi:type="dcterms:W3CDTF">2020-09-28T21:49:00Z</dcterms:modified>
</cp:coreProperties>
</file>